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01515" w:rsidRPr="00060E1F" w:rsidRDefault="00C01515">
      <w:pPr>
        <w:jc w:val="center"/>
        <w:rPr>
          <w:rFonts w:ascii="宋体" w:hAnsi="宋体"/>
          <w:b/>
          <w:sz w:val="52"/>
          <w:szCs w:val="52"/>
        </w:rPr>
      </w:pPr>
      <w:r w:rsidRPr="00060E1F">
        <w:rPr>
          <w:rFonts w:ascii="宋体" w:hAnsi="宋体" w:hint="eastAsia"/>
          <w:b/>
          <w:sz w:val="52"/>
          <w:szCs w:val="52"/>
        </w:rPr>
        <w:t>报告信息公开简报表</w:t>
      </w:r>
    </w:p>
    <w:p w:rsidR="00C01515" w:rsidRDefault="00C01515">
      <w:pPr>
        <w:wordWrap w:val="0"/>
        <w:jc w:val="right"/>
        <w:rPr>
          <w:rFonts w:ascii="宋体" w:hAnsi="宋体"/>
          <w:b/>
          <w:szCs w:val="21"/>
        </w:rPr>
      </w:pPr>
    </w:p>
    <w:tbl>
      <w:tblPr>
        <w:tblW w:w="8520" w:type="dxa"/>
        <w:jc w:val="center"/>
        <w:tblLayout w:type="fixed"/>
        <w:tblCellMar>
          <w:left w:w="0" w:type="dxa"/>
          <w:right w:w="0" w:type="dxa"/>
        </w:tblCellMar>
        <w:tblLook w:val="0000" w:firstRow="0" w:lastRow="0" w:firstColumn="0" w:lastColumn="0" w:noHBand="0" w:noVBand="0"/>
      </w:tblPr>
      <w:tblGrid>
        <w:gridCol w:w="1005"/>
        <w:gridCol w:w="970"/>
        <w:gridCol w:w="2272"/>
        <w:gridCol w:w="4273"/>
      </w:tblGrid>
      <w:tr w:rsidR="00C01515" w:rsidTr="00060E1F">
        <w:trPr>
          <w:jc w:val="center"/>
        </w:trPr>
        <w:tc>
          <w:tcPr>
            <w:tcW w:w="197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01515" w:rsidRDefault="00C01515">
            <w:pPr>
              <w:widowControl/>
              <w:spacing w:line="490" w:lineRule="atLeas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用人单位/建设单位名称</w:t>
            </w:r>
          </w:p>
        </w:tc>
        <w:tc>
          <w:tcPr>
            <w:tcW w:w="6545"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060E1F" w:rsidRDefault="00242F24" w:rsidP="00060E1F">
            <w:pPr>
              <w:widowControl/>
              <w:spacing w:line="490" w:lineRule="atLeast"/>
              <w:jc w:val="center"/>
              <w:rPr>
                <w:rFonts w:ascii="仿宋_GB2312" w:eastAsia="仿宋_GB2312"/>
                <w:color w:val="000000"/>
                <w:sz w:val="28"/>
                <w:szCs w:val="28"/>
              </w:rPr>
            </w:pPr>
            <w:r w:rsidRPr="00242F24">
              <w:rPr>
                <w:rFonts w:ascii="仿宋_GB2312" w:eastAsia="仿宋_GB2312" w:hint="eastAsia"/>
                <w:color w:val="000000"/>
                <w:sz w:val="28"/>
                <w:szCs w:val="28"/>
              </w:rPr>
              <w:t>易门源隆矿业有限公司</w:t>
            </w:r>
          </w:p>
          <w:p w:rsidR="00C01515" w:rsidRPr="00242F24" w:rsidRDefault="00060E1F" w:rsidP="00060E1F">
            <w:pPr>
              <w:widowControl/>
              <w:spacing w:line="490" w:lineRule="atLeast"/>
              <w:jc w:val="center"/>
              <w:rPr>
                <w:rFonts w:ascii="仿宋_GB2312" w:eastAsia="仿宋_GB2312" w:hint="eastAsia"/>
                <w:color w:val="000000"/>
                <w:sz w:val="28"/>
                <w:szCs w:val="28"/>
              </w:rPr>
            </w:pPr>
            <w:r>
              <w:rPr>
                <w:rFonts w:ascii="仿宋_GB2312" w:eastAsia="仿宋_GB2312" w:hint="eastAsia"/>
                <w:color w:val="000000"/>
                <w:sz w:val="28"/>
                <w:szCs w:val="28"/>
              </w:rPr>
              <w:t>（</w:t>
            </w:r>
            <w:r w:rsidRPr="00060E1F">
              <w:rPr>
                <w:rFonts w:ascii="仿宋_GB2312" w:eastAsia="仿宋_GB2312" w:hint="eastAsia"/>
                <w:color w:val="000000"/>
                <w:sz w:val="28"/>
                <w:szCs w:val="28"/>
              </w:rPr>
              <w:t>云南易门源隆矿业有限公司罗台旧大山长石矿2022年职业病危害因素检测</w:t>
            </w:r>
            <w:r>
              <w:rPr>
                <w:rFonts w:ascii="仿宋_GB2312" w:eastAsia="仿宋_GB2312" w:hint="eastAsia"/>
                <w:color w:val="000000"/>
                <w:sz w:val="28"/>
                <w:szCs w:val="28"/>
              </w:rPr>
              <w:t>）</w:t>
            </w:r>
          </w:p>
        </w:tc>
      </w:tr>
      <w:tr w:rsidR="00C01515" w:rsidTr="00060E1F">
        <w:trPr>
          <w:jc w:val="center"/>
        </w:trPr>
        <w:tc>
          <w:tcPr>
            <w:tcW w:w="1975"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C01515" w:rsidRDefault="00C01515">
            <w:pPr>
              <w:widowControl/>
              <w:spacing w:line="490" w:lineRule="atLeas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地理位置</w:t>
            </w:r>
          </w:p>
        </w:tc>
        <w:tc>
          <w:tcPr>
            <w:tcW w:w="6545"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tcPr>
          <w:p w:rsidR="00C01515" w:rsidRDefault="00242F24" w:rsidP="00341EB8">
            <w:pPr>
              <w:widowControl/>
              <w:spacing w:line="490" w:lineRule="atLeast"/>
              <w:jc w:val="center"/>
              <w:rPr>
                <w:rFonts w:ascii="仿宋_GB2312" w:eastAsia="仿宋_GB2312" w:hAnsi="仿宋_GB2312" w:cs="仿宋_GB2312"/>
                <w:kern w:val="0"/>
                <w:sz w:val="28"/>
                <w:szCs w:val="28"/>
              </w:rPr>
            </w:pPr>
            <w:r w:rsidRPr="00242F24">
              <w:rPr>
                <w:rFonts w:ascii="仿宋_GB2312" w:eastAsia="仿宋_GB2312"/>
                <w:sz w:val="28"/>
                <w:szCs w:val="28"/>
              </w:rPr>
              <w:t>云南省玉溪市易门县浦贝乡大黑山</w:t>
            </w:r>
          </w:p>
        </w:tc>
      </w:tr>
      <w:tr w:rsidR="00C01515" w:rsidTr="00060E1F">
        <w:trPr>
          <w:jc w:val="center"/>
        </w:trPr>
        <w:tc>
          <w:tcPr>
            <w:tcW w:w="1975"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C01515" w:rsidRDefault="00C01515">
            <w:pPr>
              <w:widowControl/>
              <w:spacing w:line="490" w:lineRule="atLeas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客户联系人</w:t>
            </w:r>
          </w:p>
        </w:tc>
        <w:tc>
          <w:tcPr>
            <w:tcW w:w="6545"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tcPr>
          <w:p w:rsidR="00C01515" w:rsidRDefault="00242F24">
            <w:pPr>
              <w:widowControl/>
              <w:spacing w:line="490" w:lineRule="atLeas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龙建辉</w:t>
            </w:r>
          </w:p>
        </w:tc>
      </w:tr>
      <w:tr w:rsidR="00C01515" w:rsidTr="00060E1F">
        <w:trPr>
          <w:jc w:val="center"/>
        </w:trPr>
        <w:tc>
          <w:tcPr>
            <w:tcW w:w="1005" w:type="dxa"/>
            <w:vMerge w:val="restart"/>
            <w:tcBorders>
              <w:top w:val="nil"/>
              <w:left w:val="single" w:sz="8" w:space="0" w:color="000000"/>
              <w:right w:val="single" w:sz="4" w:space="0" w:color="auto"/>
            </w:tcBorders>
            <w:tcMar>
              <w:top w:w="0" w:type="dxa"/>
              <w:left w:w="108" w:type="dxa"/>
              <w:bottom w:w="0" w:type="dxa"/>
              <w:right w:w="108" w:type="dxa"/>
            </w:tcMar>
            <w:vAlign w:val="center"/>
          </w:tcPr>
          <w:p w:rsidR="00C01515" w:rsidRDefault="00C01515">
            <w:pPr>
              <w:spacing w:line="490" w:lineRule="atLeas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技术服务事项</w:t>
            </w:r>
          </w:p>
        </w:tc>
        <w:tc>
          <w:tcPr>
            <w:tcW w:w="970" w:type="dxa"/>
            <w:tcBorders>
              <w:top w:val="nil"/>
              <w:left w:val="single" w:sz="4" w:space="0" w:color="auto"/>
              <w:bottom w:val="single" w:sz="8" w:space="0" w:color="000000"/>
              <w:right w:val="single" w:sz="8" w:space="0" w:color="000000"/>
            </w:tcBorders>
            <w:vAlign w:val="center"/>
          </w:tcPr>
          <w:p w:rsidR="00C01515" w:rsidRDefault="00C01515">
            <w:pPr>
              <w:widowControl/>
              <w:spacing w:line="490" w:lineRule="atLeas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类型</w:t>
            </w:r>
          </w:p>
        </w:tc>
        <w:tc>
          <w:tcPr>
            <w:tcW w:w="6545"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tcPr>
          <w:p w:rsidR="00C01515" w:rsidRDefault="00C01515" w:rsidP="00060E1F">
            <w:pPr>
              <w:rPr>
                <w:rFonts w:ascii="仿宋_GB2312" w:eastAsia="仿宋_GB2312" w:hAnsi="仿宋_GB2312" w:cs="仿宋_GB2312"/>
                <w:b/>
                <w:sz w:val="28"/>
                <w:szCs w:val="28"/>
              </w:rPr>
            </w:pPr>
            <w:r>
              <w:rPr>
                <w:rFonts w:ascii="仿宋_GB2312" w:eastAsia="仿宋_GB2312" w:hAnsi="仿宋_GB2312" w:cs="仿宋_GB2312" w:hint="eastAsia"/>
                <w:sz w:val="28"/>
                <w:szCs w:val="28"/>
              </w:rPr>
              <w:t>职业病危害预评价</w:t>
            </w:r>
            <w:r>
              <w:rPr>
                <w:rFonts w:ascii="仿宋_GB2312" w:eastAsia="仿宋_GB2312" w:hAnsi="仿宋_GB2312" w:cs="仿宋_GB2312" w:hint="eastAsia"/>
                <w:sz w:val="28"/>
                <w:szCs w:val="28"/>
              </w:rPr>
              <w:sym w:font="Wingdings" w:char="00A8"/>
            </w:r>
            <w:r>
              <w:rPr>
                <w:rFonts w:ascii="仿宋_GB2312" w:eastAsia="仿宋_GB2312" w:hAnsi="仿宋_GB2312" w:cs="仿宋_GB2312" w:hint="eastAsia"/>
                <w:sz w:val="28"/>
                <w:szCs w:val="28"/>
              </w:rPr>
              <w:t xml:space="preserve">  职业病危害控制效果评价</w:t>
            </w:r>
            <w:r>
              <w:rPr>
                <w:rFonts w:ascii="仿宋_GB2312" w:eastAsia="仿宋_GB2312" w:hAnsi="仿宋_GB2312" w:cs="仿宋_GB2312" w:hint="eastAsia"/>
                <w:sz w:val="28"/>
                <w:szCs w:val="28"/>
              </w:rPr>
              <w:sym w:font="Wingdings" w:char="00A8"/>
            </w:r>
          </w:p>
          <w:p w:rsidR="00C01515" w:rsidRDefault="00C01515" w:rsidP="00060E1F">
            <w:pPr>
              <w:widowControl/>
              <w:spacing w:line="490" w:lineRule="atLeast"/>
              <w:rPr>
                <w:rFonts w:ascii="仿宋_GB2312" w:eastAsia="仿宋_GB2312" w:hAnsi="仿宋_GB2312" w:cs="仿宋_GB2312"/>
                <w:kern w:val="0"/>
                <w:sz w:val="28"/>
                <w:szCs w:val="28"/>
              </w:rPr>
            </w:pPr>
            <w:r>
              <w:rPr>
                <w:rFonts w:ascii="仿宋_GB2312" w:eastAsia="仿宋_GB2312" w:hAnsi="仿宋_GB2312" w:cs="仿宋_GB2312" w:hint="eastAsia"/>
                <w:sz w:val="28"/>
                <w:szCs w:val="28"/>
              </w:rPr>
              <w:t>职业病危害因素检测</w:t>
            </w:r>
            <w:r w:rsidR="00C40532">
              <w:rPr>
                <w:rFonts w:ascii="仿宋_GB2312" w:eastAsia="仿宋_GB2312" w:hAnsi="仿宋_GB2312" w:cs="仿宋_GB2312" w:hint="eastAsia"/>
                <w:sz w:val="28"/>
                <w:szCs w:val="28"/>
              </w:rPr>
              <w:sym w:font="Wingdings" w:char="00FE"/>
            </w:r>
            <w:r w:rsidR="00242F24">
              <w:rPr>
                <w:rFonts w:ascii="仿宋_GB2312" w:eastAsia="仿宋_GB2312" w:hAnsi="仿宋_GB2312" w:cs="仿宋_GB2312"/>
                <w:b/>
                <w:bCs/>
                <w:sz w:val="28"/>
                <w:szCs w:val="28"/>
              </w:rPr>
              <w:t xml:space="preserve">  </w:t>
            </w:r>
            <w:r>
              <w:rPr>
                <w:rFonts w:ascii="仿宋_GB2312" w:eastAsia="仿宋_GB2312" w:hAnsi="仿宋_GB2312" w:cs="仿宋_GB2312" w:hint="eastAsia"/>
                <w:sz w:val="28"/>
                <w:szCs w:val="28"/>
              </w:rPr>
              <w:t>职业病危害现状评价</w:t>
            </w:r>
            <w:r w:rsidR="00C40532">
              <w:rPr>
                <w:rFonts w:ascii="仿宋_GB2312" w:eastAsia="仿宋_GB2312" w:hAnsi="仿宋_GB2312" w:cs="仿宋_GB2312" w:hint="eastAsia"/>
                <w:sz w:val="28"/>
                <w:szCs w:val="28"/>
              </w:rPr>
              <w:sym w:font="Wingdings" w:char="00A8"/>
            </w:r>
          </w:p>
        </w:tc>
      </w:tr>
      <w:tr w:rsidR="00C01515" w:rsidTr="00060E1F">
        <w:trPr>
          <w:jc w:val="center"/>
        </w:trPr>
        <w:tc>
          <w:tcPr>
            <w:tcW w:w="1005" w:type="dxa"/>
            <w:vMerge/>
            <w:tcBorders>
              <w:left w:val="single" w:sz="8" w:space="0" w:color="000000"/>
              <w:bottom w:val="single" w:sz="8" w:space="0" w:color="000000"/>
              <w:right w:val="single" w:sz="4" w:space="0" w:color="auto"/>
            </w:tcBorders>
            <w:tcMar>
              <w:top w:w="0" w:type="dxa"/>
              <w:left w:w="108" w:type="dxa"/>
              <w:bottom w:w="0" w:type="dxa"/>
              <w:right w:w="108" w:type="dxa"/>
            </w:tcMar>
            <w:vAlign w:val="center"/>
          </w:tcPr>
          <w:p w:rsidR="00C01515" w:rsidRDefault="00C01515">
            <w:pPr>
              <w:widowControl/>
              <w:spacing w:line="490" w:lineRule="atLeast"/>
              <w:jc w:val="center"/>
              <w:rPr>
                <w:rFonts w:ascii="仿宋_GB2312" w:eastAsia="仿宋_GB2312" w:hAnsi="仿宋_GB2312" w:cs="仿宋_GB2312"/>
                <w:kern w:val="0"/>
                <w:sz w:val="28"/>
                <w:szCs w:val="28"/>
              </w:rPr>
            </w:pPr>
          </w:p>
        </w:tc>
        <w:tc>
          <w:tcPr>
            <w:tcW w:w="970" w:type="dxa"/>
            <w:tcBorders>
              <w:top w:val="nil"/>
              <w:left w:val="single" w:sz="4" w:space="0" w:color="auto"/>
              <w:bottom w:val="single" w:sz="8" w:space="0" w:color="000000"/>
              <w:right w:val="single" w:sz="8" w:space="0" w:color="000000"/>
            </w:tcBorders>
            <w:vAlign w:val="center"/>
          </w:tcPr>
          <w:p w:rsidR="00C01515" w:rsidRDefault="00C01515">
            <w:pPr>
              <w:widowControl/>
              <w:spacing w:line="490" w:lineRule="atLeas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范围</w:t>
            </w:r>
          </w:p>
        </w:tc>
        <w:tc>
          <w:tcPr>
            <w:tcW w:w="6545"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tcPr>
          <w:p w:rsidR="00C01515" w:rsidRPr="00341EB8" w:rsidRDefault="00242F24" w:rsidP="00341EB8">
            <w:pPr>
              <w:spacing w:line="490" w:lineRule="exact"/>
              <w:ind w:firstLineChars="200" w:firstLine="560"/>
              <w:jc w:val="left"/>
              <w:rPr>
                <w:rFonts w:ascii="仿宋_GB2312" w:eastAsia="仿宋_GB2312" w:hAnsi="仿宋_GB2312" w:cs="仿宋_GB2312"/>
                <w:kern w:val="0"/>
                <w:sz w:val="28"/>
                <w:szCs w:val="28"/>
              </w:rPr>
            </w:pPr>
            <w:r w:rsidRPr="00242F24">
              <w:rPr>
                <w:rFonts w:ascii="仿宋_GB2312" w:eastAsia="仿宋_GB2312" w:hint="eastAsia"/>
                <w:bCs/>
                <w:sz w:val="28"/>
              </w:rPr>
              <w:t>易门源隆矿业有限公司</w:t>
            </w:r>
            <w:r>
              <w:rPr>
                <w:rFonts w:ascii="仿宋_GB2312" w:eastAsia="仿宋_GB2312" w:hint="eastAsia"/>
                <w:bCs/>
                <w:sz w:val="28"/>
              </w:rPr>
              <w:t xml:space="preserve"> </w:t>
            </w:r>
            <w:r w:rsidRPr="00242F24">
              <w:rPr>
                <w:rFonts w:ascii="仿宋_GB2312" w:eastAsia="仿宋_GB2312" w:hint="eastAsia"/>
                <w:bCs/>
                <w:sz w:val="28"/>
              </w:rPr>
              <w:t>罗台旧大山长石矿大黑山矿段采矿区、矿石加工</w:t>
            </w:r>
            <w:r>
              <w:rPr>
                <w:rFonts w:ascii="仿宋_GB2312" w:eastAsia="仿宋_GB2312" w:hint="eastAsia"/>
                <w:bCs/>
                <w:sz w:val="28"/>
              </w:rPr>
              <w:t>（选矿）</w:t>
            </w:r>
            <w:r w:rsidRPr="00242F24">
              <w:rPr>
                <w:rFonts w:ascii="仿宋_GB2312" w:eastAsia="仿宋_GB2312" w:hint="eastAsia"/>
                <w:bCs/>
                <w:sz w:val="28"/>
              </w:rPr>
              <w:t>区</w:t>
            </w:r>
            <w:r>
              <w:rPr>
                <w:rFonts w:ascii="仿宋_GB2312" w:eastAsia="仿宋_GB2312" w:hint="eastAsia"/>
                <w:bCs/>
                <w:sz w:val="28"/>
              </w:rPr>
              <w:t>。</w:t>
            </w:r>
          </w:p>
        </w:tc>
      </w:tr>
      <w:tr w:rsidR="00C01515" w:rsidTr="00060E1F">
        <w:trPr>
          <w:trHeight w:val="143"/>
          <w:jc w:val="center"/>
        </w:trPr>
        <w:tc>
          <w:tcPr>
            <w:tcW w:w="1975" w:type="dxa"/>
            <w:gridSpan w:val="2"/>
            <w:vMerge w:val="restart"/>
            <w:tcBorders>
              <w:top w:val="nil"/>
              <w:left w:val="single" w:sz="8" w:space="0" w:color="000000"/>
              <w:right w:val="single" w:sz="8" w:space="0" w:color="000000"/>
            </w:tcBorders>
            <w:tcMar>
              <w:top w:w="0" w:type="dxa"/>
              <w:left w:w="108" w:type="dxa"/>
              <w:bottom w:w="0" w:type="dxa"/>
              <w:right w:w="108" w:type="dxa"/>
            </w:tcMar>
            <w:vAlign w:val="center"/>
          </w:tcPr>
          <w:p w:rsidR="00C01515" w:rsidRDefault="00C01515">
            <w:pPr>
              <w:widowControl/>
              <w:spacing w:line="143" w:lineRule="atLeas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现场调查</w:t>
            </w:r>
          </w:p>
        </w:tc>
        <w:tc>
          <w:tcPr>
            <w:tcW w:w="227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C01515" w:rsidRDefault="00C01515">
            <w:pPr>
              <w:widowControl/>
              <w:spacing w:line="143" w:lineRule="atLeas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专业人员</w:t>
            </w:r>
          </w:p>
        </w:tc>
        <w:tc>
          <w:tcPr>
            <w:tcW w:w="42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C01515" w:rsidRDefault="00242F24">
            <w:pPr>
              <w:widowControl/>
              <w:spacing w:line="143" w:lineRule="atLeas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蔡云敏、穆娇</w:t>
            </w:r>
          </w:p>
        </w:tc>
      </w:tr>
      <w:tr w:rsidR="00C01515" w:rsidTr="00060E1F">
        <w:trPr>
          <w:trHeight w:val="143"/>
          <w:jc w:val="center"/>
        </w:trPr>
        <w:tc>
          <w:tcPr>
            <w:tcW w:w="1975" w:type="dxa"/>
            <w:gridSpan w:val="2"/>
            <w:vMerge/>
            <w:tcBorders>
              <w:left w:val="single" w:sz="8" w:space="0" w:color="000000"/>
              <w:right w:val="single" w:sz="8" w:space="0" w:color="000000"/>
            </w:tcBorders>
            <w:vAlign w:val="center"/>
          </w:tcPr>
          <w:p w:rsidR="00C01515" w:rsidRDefault="00C01515">
            <w:pPr>
              <w:widowControl/>
              <w:jc w:val="center"/>
              <w:rPr>
                <w:rFonts w:ascii="仿宋_GB2312" w:eastAsia="仿宋_GB2312" w:hAnsi="仿宋_GB2312" w:cs="仿宋_GB2312"/>
                <w:kern w:val="0"/>
                <w:sz w:val="28"/>
                <w:szCs w:val="28"/>
              </w:rPr>
            </w:pPr>
          </w:p>
        </w:tc>
        <w:tc>
          <w:tcPr>
            <w:tcW w:w="227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C01515" w:rsidRDefault="00C01515">
            <w:pPr>
              <w:widowControl/>
              <w:spacing w:line="143" w:lineRule="atLeas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时间</w:t>
            </w:r>
          </w:p>
        </w:tc>
        <w:tc>
          <w:tcPr>
            <w:tcW w:w="42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C01515" w:rsidRDefault="002B5B7F" w:rsidP="007125B0">
            <w:pPr>
              <w:widowControl/>
              <w:spacing w:line="143" w:lineRule="atLeast"/>
              <w:jc w:val="center"/>
              <w:rPr>
                <w:rFonts w:ascii="仿宋_GB2312" w:eastAsia="仿宋_GB2312" w:hAnsi="仿宋_GB2312" w:cs="仿宋_GB2312"/>
                <w:kern w:val="0"/>
                <w:sz w:val="28"/>
                <w:szCs w:val="28"/>
              </w:rPr>
            </w:pPr>
            <w:r w:rsidRPr="002B5B7F">
              <w:rPr>
                <w:rFonts w:ascii="仿宋_GB2312" w:eastAsia="仿宋_GB2312" w:hAnsi="仿宋_GB2312" w:cs="仿宋_GB2312"/>
                <w:kern w:val="0"/>
                <w:sz w:val="28"/>
                <w:szCs w:val="28"/>
              </w:rPr>
              <w:t>202</w:t>
            </w:r>
            <w:r w:rsidR="00242F24">
              <w:rPr>
                <w:rFonts w:ascii="仿宋_GB2312" w:eastAsia="仿宋_GB2312" w:hAnsi="仿宋_GB2312" w:cs="仿宋_GB2312"/>
                <w:kern w:val="0"/>
                <w:sz w:val="28"/>
                <w:szCs w:val="28"/>
              </w:rPr>
              <w:t>2</w:t>
            </w:r>
            <w:r w:rsidRPr="002B5B7F">
              <w:rPr>
                <w:rFonts w:ascii="仿宋_GB2312" w:eastAsia="仿宋_GB2312" w:hAnsi="仿宋_GB2312" w:cs="仿宋_GB2312"/>
                <w:kern w:val="0"/>
                <w:sz w:val="28"/>
                <w:szCs w:val="28"/>
              </w:rPr>
              <w:t>.</w:t>
            </w:r>
            <w:r w:rsidR="007125B0">
              <w:rPr>
                <w:rFonts w:ascii="仿宋_GB2312" w:eastAsia="仿宋_GB2312" w:hAnsi="仿宋_GB2312" w:cs="仿宋_GB2312" w:hint="eastAsia"/>
                <w:kern w:val="0"/>
                <w:sz w:val="28"/>
                <w:szCs w:val="28"/>
              </w:rPr>
              <w:t>0</w:t>
            </w:r>
            <w:r w:rsidR="00242F24">
              <w:rPr>
                <w:rFonts w:ascii="仿宋_GB2312" w:eastAsia="仿宋_GB2312" w:hAnsi="仿宋_GB2312" w:cs="仿宋_GB2312"/>
                <w:kern w:val="0"/>
                <w:sz w:val="28"/>
                <w:szCs w:val="28"/>
              </w:rPr>
              <w:t>9</w:t>
            </w:r>
            <w:r w:rsidRPr="002B5B7F">
              <w:rPr>
                <w:rFonts w:ascii="仿宋_GB2312" w:eastAsia="仿宋_GB2312" w:hAnsi="仿宋_GB2312" w:cs="仿宋_GB2312"/>
                <w:kern w:val="0"/>
                <w:sz w:val="28"/>
                <w:szCs w:val="28"/>
              </w:rPr>
              <w:t>.</w:t>
            </w:r>
            <w:r w:rsidR="007125B0">
              <w:rPr>
                <w:rFonts w:ascii="仿宋_GB2312" w:eastAsia="仿宋_GB2312" w:hAnsi="仿宋_GB2312" w:cs="仿宋_GB2312" w:hint="eastAsia"/>
                <w:kern w:val="0"/>
                <w:sz w:val="28"/>
                <w:szCs w:val="28"/>
              </w:rPr>
              <w:t>2</w:t>
            </w:r>
            <w:r w:rsidR="00242F24">
              <w:rPr>
                <w:rFonts w:ascii="仿宋_GB2312" w:eastAsia="仿宋_GB2312" w:hAnsi="仿宋_GB2312" w:cs="仿宋_GB2312"/>
                <w:kern w:val="0"/>
                <w:sz w:val="28"/>
                <w:szCs w:val="28"/>
              </w:rPr>
              <w:t>5</w:t>
            </w:r>
          </w:p>
        </w:tc>
      </w:tr>
      <w:tr w:rsidR="00C01515" w:rsidTr="00060E1F">
        <w:trPr>
          <w:trHeight w:val="143"/>
          <w:jc w:val="center"/>
        </w:trPr>
        <w:tc>
          <w:tcPr>
            <w:tcW w:w="1975" w:type="dxa"/>
            <w:gridSpan w:val="2"/>
            <w:vMerge/>
            <w:tcBorders>
              <w:left w:val="single" w:sz="8" w:space="0" w:color="000000"/>
              <w:bottom w:val="single" w:sz="8" w:space="0" w:color="000000"/>
              <w:right w:val="single" w:sz="8" w:space="0" w:color="000000"/>
            </w:tcBorders>
            <w:vAlign w:val="center"/>
          </w:tcPr>
          <w:p w:rsidR="00C01515" w:rsidRDefault="00C01515">
            <w:pPr>
              <w:widowControl/>
              <w:jc w:val="center"/>
              <w:rPr>
                <w:rFonts w:ascii="仿宋_GB2312" w:eastAsia="仿宋_GB2312" w:hAnsi="仿宋_GB2312" w:cs="仿宋_GB2312"/>
                <w:kern w:val="0"/>
                <w:sz w:val="28"/>
                <w:szCs w:val="28"/>
              </w:rPr>
            </w:pPr>
          </w:p>
        </w:tc>
        <w:tc>
          <w:tcPr>
            <w:tcW w:w="227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C01515" w:rsidRDefault="00C01515">
            <w:pPr>
              <w:widowControl/>
              <w:spacing w:line="143" w:lineRule="atLeas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用人单位/建设单位陪同人</w:t>
            </w:r>
          </w:p>
        </w:tc>
        <w:tc>
          <w:tcPr>
            <w:tcW w:w="42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C01515" w:rsidRDefault="00242F24">
            <w:pPr>
              <w:widowControl/>
              <w:spacing w:line="143" w:lineRule="atLeas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龙建辉</w:t>
            </w:r>
          </w:p>
        </w:tc>
      </w:tr>
      <w:tr w:rsidR="00242F24" w:rsidTr="00060E1F">
        <w:trPr>
          <w:trHeight w:val="143"/>
          <w:jc w:val="center"/>
        </w:trPr>
        <w:tc>
          <w:tcPr>
            <w:tcW w:w="1975" w:type="dxa"/>
            <w:gridSpan w:val="2"/>
            <w:vMerge w:val="restart"/>
            <w:tcBorders>
              <w:top w:val="nil"/>
              <w:left w:val="single" w:sz="8" w:space="0" w:color="000000"/>
              <w:right w:val="single" w:sz="8" w:space="0" w:color="000000"/>
            </w:tcBorders>
            <w:tcMar>
              <w:top w:w="0" w:type="dxa"/>
              <w:left w:w="108" w:type="dxa"/>
              <w:bottom w:w="0" w:type="dxa"/>
              <w:right w:w="108" w:type="dxa"/>
            </w:tcMar>
            <w:vAlign w:val="center"/>
          </w:tcPr>
          <w:p w:rsidR="00242F24" w:rsidRDefault="00242F24" w:rsidP="00242F24">
            <w:pPr>
              <w:widowControl/>
              <w:spacing w:line="143" w:lineRule="atLeas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现场采样/检测</w:t>
            </w:r>
          </w:p>
        </w:tc>
        <w:tc>
          <w:tcPr>
            <w:tcW w:w="227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242F24" w:rsidRDefault="00242F24" w:rsidP="00242F24">
            <w:pPr>
              <w:widowControl/>
              <w:spacing w:line="143" w:lineRule="atLeas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专业人员</w:t>
            </w:r>
          </w:p>
        </w:tc>
        <w:tc>
          <w:tcPr>
            <w:tcW w:w="42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242F24" w:rsidRDefault="00242F24" w:rsidP="00242F24">
            <w:pPr>
              <w:widowControl/>
              <w:spacing w:line="143" w:lineRule="atLeas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蔡云敏、穆娇</w:t>
            </w:r>
          </w:p>
        </w:tc>
      </w:tr>
      <w:tr w:rsidR="00242F24" w:rsidTr="00060E1F">
        <w:trPr>
          <w:trHeight w:val="143"/>
          <w:jc w:val="center"/>
        </w:trPr>
        <w:tc>
          <w:tcPr>
            <w:tcW w:w="1975" w:type="dxa"/>
            <w:gridSpan w:val="2"/>
            <w:vMerge/>
            <w:tcBorders>
              <w:left w:val="single" w:sz="8" w:space="0" w:color="000000"/>
              <w:right w:val="single" w:sz="8" w:space="0" w:color="000000"/>
            </w:tcBorders>
            <w:vAlign w:val="center"/>
          </w:tcPr>
          <w:p w:rsidR="00242F24" w:rsidRDefault="00242F24" w:rsidP="00242F24">
            <w:pPr>
              <w:widowControl/>
              <w:jc w:val="center"/>
              <w:rPr>
                <w:rFonts w:ascii="仿宋_GB2312" w:eastAsia="仿宋_GB2312" w:hAnsi="仿宋_GB2312" w:cs="仿宋_GB2312"/>
                <w:kern w:val="0"/>
                <w:sz w:val="28"/>
                <w:szCs w:val="28"/>
              </w:rPr>
            </w:pPr>
          </w:p>
        </w:tc>
        <w:tc>
          <w:tcPr>
            <w:tcW w:w="227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242F24" w:rsidRDefault="00242F24" w:rsidP="00242F24">
            <w:pPr>
              <w:widowControl/>
              <w:spacing w:line="143" w:lineRule="atLeas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时间</w:t>
            </w:r>
          </w:p>
        </w:tc>
        <w:tc>
          <w:tcPr>
            <w:tcW w:w="42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242F24" w:rsidRDefault="00242F24" w:rsidP="00242F24">
            <w:pPr>
              <w:widowControl/>
              <w:spacing w:line="143" w:lineRule="atLeast"/>
              <w:jc w:val="center"/>
              <w:rPr>
                <w:rFonts w:ascii="仿宋_GB2312" w:eastAsia="仿宋_GB2312" w:hAnsi="仿宋_GB2312" w:cs="仿宋_GB2312"/>
                <w:kern w:val="0"/>
                <w:sz w:val="28"/>
                <w:szCs w:val="28"/>
              </w:rPr>
            </w:pPr>
            <w:r w:rsidRPr="002B5B7F">
              <w:rPr>
                <w:rFonts w:ascii="仿宋_GB2312" w:eastAsia="仿宋_GB2312" w:hAnsi="仿宋_GB2312" w:cs="仿宋_GB2312"/>
                <w:kern w:val="0"/>
                <w:sz w:val="28"/>
                <w:szCs w:val="28"/>
              </w:rPr>
              <w:t>202</w:t>
            </w:r>
            <w:r>
              <w:rPr>
                <w:rFonts w:ascii="仿宋_GB2312" w:eastAsia="仿宋_GB2312" w:hAnsi="仿宋_GB2312" w:cs="仿宋_GB2312"/>
                <w:kern w:val="0"/>
                <w:sz w:val="28"/>
                <w:szCs w:val="28"/>
              </w:rPr>
              <w:t>2</w:t>
            </w:r>
            <w:r w:rsidRPr="002B5B7F">
              <w:rPr>
                <w:rFonts w:ascii="仿宋_GB2312" w:eastAsia="仿宋_GB2312" w:hAnsi="仿宋_GB2312" w:cs="仿宋_GB2312"/>
                <w:kern w:val="0"/>
                <w:sz w:val="28"/>
                <w:szCs w:val="28"/>
              </w:rPr>
              <w:t>.</w:t>
            </w:r>
            <w:r>
              <w:rPr>
                <w:rFonts w:ascii="仿宋_GB2312" w:eastAsia="仿宋_GB2312" w:hAnsi="仿宋_GB2312" w:cs="仿宋_GB2312" w:hint="eastAsia"/>
                <w:kern w:val="0"/>
                <w:sz w:val="28"/>
                <w:szCs w:val="28"/>
              </w:rPr>
              <w:t>0</w:t>
            </w:r>
            <w:r>
              <w:rPr>
                <w:rFonts w:ascii="仿宋_GB2312" w:eastAsia="仿宋_GB2312" w:hAnsi="仿宋_GB2312" w:cs="仿宋_GB2312"/>
                <w:kern w:val="0"/>
                <w:sz w:val="28"/>
                <w:szCs w:val="28"/>
              </w:rPr>
              <w:t>9</w:t>
            </w:r>
            <w:r w:rsidRPr="002B5B7F">
              <w:rPr>
                <w:rFonts w:ascii="仿宋_GB2312" w:eastAsia="仿宋_GB2312" w:hAnsi="仿宋_GB2312" w:cs="仿宋_GB2312"/>
                <w:kern w:val="0"/>
                <w:sz w:val="28"/>
                <w:szCs w:val="28"/>
              </w:rPr>
              <w:t>.</w:t>
            </w:r>
            <w:r>
              <w:rPr>
                <w:rFonts w:ascii="仿宋_GB2312" w:eastAsia="仿宋_GB2312" w:hAnsi="仿宋_GB2312" w:cs="仿宋_GB2312" w:hint="eastAsia"/>
                <w:kern w:val="0"/>
                <w:sz w:val="28"/>
                <w:szCs w:val="28"/>
              </w:rPr>
              <w:t>2</w:t>
            </w:r>
            <w:r>
              <w:rPr>
                <w:rFonts w:ascii="仿宋_GB2312" w:eastAsia="仿宋_GB2312" w:hAnsi="仿宋_GB2312" w:cs="仿宋_GB2312"/>
                <w:kern w:val="0"/>
                <w:sz w:val="28"/>
                <w:szCs w:val="28"/>
              </w:rPr>
              <w:t>5</w:t>
            </w:r>
          </w:p>
        </w:tc>
      </w:tr>
      <w:tr w:rsidR="00C01515" w:rsidTr="00060E1F">
        <w:trPr>
          <w:trHeight w:val="143"/>
          <w:jc w:val="center"/>
        </w:trPr>
        <w:tc>
          <w:tcPr>
            <w:tcW w:w="1975" w:type="dxa"/>
            <w:gridSpan w:val="2"/>
            <w:vMerge/>
            <w:tcBorders>
              <w:left w:val="single" w:sz="8" w:space="0" w:color="000000"/>
              <w:bottom w:val="single" w:sz="8" w:space="0" w:color="000000"/>
              <w:right w:val="single" w:sz="8" w:space="0" w:color="000000"/>
            </w:tcBorders>
            <w:vAlign w:val="center"/>
          </w:tcPr>
          <w:p w:rsidR="00C01515" w:rsidRDefault="00C01515">
            <w:pPr>
              <w:widowControl/>
              <w:jc w:val="center"/>
              <w:rPr>
                <w:rFonts w:ascii="仿宋_GB2312" w:eastAsia="仿宋_GB2312" w:hAnsi="仿宋_GB2312" w:cs="仿宋_GB2312"/>
                <w:kern w:val="0"/>
                <w:sz w:val="28"/>
                <w:szCs w:val="28"/>
              </w:rPr>
            </w:pPr>
          </w:p>
        </w:tc>
        <w:tc>
          <w:tcPr>
            <w:tcW w:w="227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C01515" w:rsidRDefault="00C01515">
            <w:pPr>
              <w:widowControl/>
              <w:spacing w:line="143" w:lineRule="atLeas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用人单位/建设单位陪同人</w:t>
            </w:r>
          </w:p>
        </w:tc>
        <w:tc>
          <w:tcPr>
            <w:tcW w:w="42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C01515" w:rsidRDefault="00242F24">
            <w:pPr>
              <w:widowControl/>
              <w:spacing w:line="143" w:lineRule="atLeas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龙建辉</w:t>
            </w:r>
          </w:p>
        </w:tc>
      </w:tr>
      <w:tr w:rsidR="00C01515" w:rsidTr="00060E1F">
        <w:trPr>
          <w:trHeight w:val="746"/>
          <w:jc w:val="center"/>
        </w:trPr>
        <w:tc>
          <w:tcPr>
            <w:tcW w:w="197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01515" w:rsidRDefault="00C01515">
            <w:pPr>
              <w:widowControl/>
              <w:spacing w:line="315" w:lineRule="atLeas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劳动者接触的职业病危害因素</w:t>
            </w:r>
          </w:p>
        </w:tc>
        <w:tc>
          <w:tcPr>
            <w:tcW w:w="654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01515" w:rsidRPr="00242F24" w:rsidRDefault="00242F24" w:rsidP="00242F24">
            <w:pPr>
              <w:spacing w:line="460" w:lineRule="exact"/>
              <w:ind w:firstLineChars="200" w:firstLine="560"/>
              <w:rPr>
                <w:rFonts w:ascii="仿宋_GB2312" w:eastAsia="仿宋_GB2312" w:hAnsi="仿宋_GB2312" w:cs="仿宋_GB2312" w:hint="eastAsia"/>
                <w:b/>
                <w:bCs/>
                <w:sz w:val="28"/>
                <w:szCs w:val="28"/>
              </w:rPr>
            </w:pPr>
            <w:r w:rsidRPr="00242F24">
              <w:rPr>
                <w:rFonts w:ascii="仿宋_GB2312" w:eastAsia="仿宋_GB2312" w:hAnsi="仿宋_GB2312" w:cs="仿宋_GB2312" w:hint="eastAsia"/>
                <w:sz w:val="28"/>
                <w:szCs w:val="28"/>
              </w:rPr>
              <w:t>结合职业卫生调查与分析及生产工艺中存在的职业病危害因素的筛选，确定的此次检测的职业病危害因素：</w:t>
            </w:r>
            <w:r w:rsidRPr="00242F24">
              <w:rPr>
                <w:rFonts w:ascii="仿宋_GB2312" w:eastAsia="仿宋_GB2312" w:hAnsi="仿宋_GB2312" w:cs="仿宋_GB2312" w:hint="eastAsia"/>
                <w:b/>
                <w:sz w:val="28"/>
                <w:szCs w:val="28"/>
              </w:rPr>
              <w:t>矽尘</w:t>
            </w:r>
            <w:r w:rsidRPr="00242F24">
              <w:rPr>
                <w:rFonts w:ascii="仿宋_GB2312" w:eastAsia="仿宋_GB2312" w:hAnsi="仿宋_GB2312" w:cs="仿宋_GB2312" w:hint="eastAsia"/>
                <w:b/>
                <w:bCs/>
                <w:sz w:val="28"/>
                <w:szCs w:val="28"/>
              </w:rPr>
              <w:t>、</w:t>
            </w:r>
            <w:r w:rsidRPr="00242F24">
              <w:rPr>
                <w:rFonts w:ascii="仿宋_GB2312" w:eastAsia="仿宋_GB2312" w:hAnsi="仿宋_GB2312" w:cs="仿宋_GB2312" w:hint="eastAsia"/>
                <w:b/>
                <w:sz w:val="28"/>
                <w:szCs w:val="28"/>
              </w:rPr>
              <w:t>噪声</w:t>
            </w:r>
            <w:r w:rsidRPr="00242F24">
              <w:rPr>
                <w:rFonts w:ascii="仿宋_GB2312" w:eastAsia="仿宋_GB2312" w:hAnsi="仿宋_GB2312" w:cs="仿宋_GB2312" w:hint="eastAsia"/>
                <w:sz w:val="28"/>
                <w:szCs w:val="28"/>
              </w:rPr>
              <w:t>。</w:t>
            </w:r>
          </w:p>
        </w:tc>
      </w:tr>
      <w:tr w:rsidR="00C01515" w:rsidTr="00060E1F">
        <w:trPr>
          <w:trHeight w:val="143"/>
          <w:jc w:val="center"/>
        </w:trPr>
        <w:tc>
          <w:tcPr>
            <w:tcW w:w="1975" w:type="dxa"/>
            <w:gridSpan w:val="2"/>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vAlign w:val="center"/>
          </w:tcPr>
          <w:p w:rsidR="00C01515" w:rsidRDefault="00C01515">
            <w:pPr>
              <w:widowControl/>
              <w:spacing w:line="470" w:lineRule="atLeast"/>
              <w:jc w:val="center"/>
              <w:rPr>
                <w:rFonts w:ascii="仿宋_GB2312" w:eastAsia="仿宋_GB2312"/>
                <w:color w:val="000000"/>
                <w:sz w:val="24"/>
              </w:rPr>
            </w:pPr>
            <w:r>
              <w:rPr>
                <w:rFonts w:ascii="仿宋_GB2312" w:eastAsia="仿宋_GB2312" w:hint="eastAsia"/>
                <w:color w:val="000000"/>
                <w:sz w:val="24"/>
              </w:rPr>
              <w:lastRenderedPageBreak/>
              <w:t>结论</w:t>
            </w:r>
          </w:p>
        </w:tc>
        <w:tc>
          <w:tcPr>
            <w:tcW w:w="6545" w:type="dxa"/>
            <w:gridSpan w:val="2"/>
            <w:tcBorders>
              <w:top w:val="single" w:sz="4" w:space="0" w:color="auto"/>
              <w:left w:val="nil"/>
              <w:bottom w:val="single" w:sz="8" w:space="0" w:color="000000"/>
              <w:right w:val="single" w:sz="8" w:space="0" w:color="000000"/>
            </w:tcBorders>
            <w:tcMar>
              <w:top w:w="0" w:type="dxa"/>
              <w:left w:w="108" w:type="dxa"/>
              <w:bottom w:w="0" w:type="dxa"/>
              <w:right w:w="108" w:type="dxa"/>
            </w:tcMar>
            <w:vAlign w:val="center"/>
          </w:tcPr>
          <w:p w:rsidR="00242F24" w:rsidRPr="00242F24" w:rsidRDefault="00242F24" w:rsidP="00242F24">
            <w:pPr>
              <w:spacing w:line="490" w:lineRule="exact"/>
              <w:outlineLvl w:val="1"/>
              <w:rPr>
                <w:rFonts w:ascii="仿宋_GB2312" w:eastAsia="仿宋_GB2312" w:hint="eastAsia"/>
                <w:b/>
                <w:color w:val="000000"/>
                <w:sz w:val="28"/>
                <w:szCs w:val="28"/>
              </w:rPr>
            </w:pPr>
            <w:bookmarkStart w:id="0" w:name="_Toc117879638"/>
            <w:r w:rsidRPr="00242F24">
              <w:rPr>
                <w:rFonts w:ascii="仿宋_GB2312" w:eastAsia="仿宋_GB2312" w:hint="eastAsia"/>
                <w:b/>
                <w:color w:val="000000"/>
                <w:sz w:val="28"/>
                <w:szCs w:val="28"/>
              </w:rPr>
              <w:t>1矽尘</w:t>
            </w:r>
            <w:bookmarkEnd w:id="0"/>
            <w:r w:rsidRPr="00242F24">
              <w:rPr>
                <w:rFonts w:ascii="仿宋_GB2312" w:eastAsia="仿宋_GB2312" w:hAnsi="仿宋_GB2312" w:cs="仿宋_GB2312" w:hint="eastAsia"/>
                <w:b/>
                <w:bCs/>
                <w:sz w:val="28"/>
                <w:szCs w:val="28"/>
              </w:rPr>
              <w:t>检测结果：</w:t>
            </w:r>
            <w:r w:rsidRPr="00242F24">
              <w:rPr>
                <w:rFonts w:ascii="仿宋_GB2312" w:eastAsia="仿宋_GB2312" w:hAnsi="仿宋_GB2312" w:cs="仿宋_GB2312" w:hint="eastAsia"/>
                <w:sz w:val="28"/>
                <w:szCs w:val="28"/>
              </w:rPr>
              <w:t>时间加权平均浓度、峰接触浓度分别检测了</w:t>
            </w:r>
            <w:r w:rsidRPr="00242F24">
              <w:rPr>
                <w:rFonts w:ascii="仿宋_GB2312" w:eastAsia="仿宋_GB2312" w:hAnsi="仿宋_GB2312" w:cs="仿宋_GB2312"/>
                <w:sz w:val="28"/>
                <w:szCs w:val="28"/>
              </w:rPr>
              <w:t xml:space="preserve">4 </w:t>
            </w:r>
            <w:r w:rsidRPr="00242F24">
              <w:rPr>
                <w:rFonts w:ascii="仿宋_GB2312" w:eastAsia="仿宋_GB2312" w:hAnsi="仿宋_GB2312" w:cs="仿宋_GB2312" w:hint="eastAsia"/>
                <w:sz w:val="28"/>
                <w:szCs w:val="28"/>
              </w:rPr>
              <w:t>个作业岗位、</w:t>
            </w:r>
            <w:r w:rsidRPr="00242F24">
              <w:rPr>
                <w:rFonts w:ascii="仿宋_GB2312" w:eastAsia="仿宋_GB2312" w:hAnsi="仿宋_GB2312" w:cs="仿宋_GB2312"/>
                <w:sz w:val="28"/>
                <w:szCs w:val="28"/>
              </w:rPr>
              <w:t>7</w:t>
            </w:r>
            <w:r w:rsidRPr="00242F24">
              <w:rPr>
                <w:rFonts w:ascii="仿宋_GB2312" w:eastAsia="仿宋_GB2312" w:hAnsi="仿宋_GB2312" w:cs="仿宋_GB2312" w:hint="eastAsia"/>
                <w:sz w:val="28"/>
                <w:szCs w:val="28"/>
              </w:rPr>
              <w:t>个作业点，其检测结果均未超过国家职业接触限值，符合国家职业卫生要求。</w:t>
            </w:r>
          </w:p>
          <w:p w:rsidR="00C01515" w:rsidRPr="00242F24" w:rsidRDefault="00242F24" w:rsidP="00242F24">
            <w:pPr>
              <w:spacing w:line="490" w:lineRule="exact"/>
              <w:outlineLvl w:val="1"/>
              <w:rPr>
                <w:rFonts w:ascii="仿宋_GB2312" w:eastAsia="仿宋_GB2312" w:hint="eastAsia"/>
                <w:b/>
                <w:color w:val="000000"/>
                <w:sz w:val="28"/>
                <w:szCs w:val="28"/>
              </w:rPr>
            </w:pPr>
            <w:bookmarkStart w:id="1" w:name="_Toc117879639"/>
            <w:r w:rsidRPr="00242F24">
              <w:rPr>
                <w:rFonts w:ascii="仿宋_GB2312" w:eastAsia="仿宋_GB2312"/>
                <w:b/>
                <w:color w:val="000000"/>
                <w:sz w:val="28"/>
                <w:szCs w:val="28"/>
              </w:rPr>
              <w:t>2</w:t>
            </w:r>
            <w:r w:rsidRPr="00242F24">
              <w:rPr>
                <w:rFonts w:ascii="仿宋_GB2312" w:eastAsia="仿宋_GB2312" w:hint="eastAsia"/>
                <w:b/>
                <w:color w:val="000000"/>
                <w:sz w:val="28"/>
                <w:szCs w:val="28"/>
              </w:rPr>
              <w:t>噪声</w:t>
            </w:r>
            <w:bookmarkEnd w:id="1"/>
            <w:r w:rsidRPr="00242F24">
              <w:rPr>
                <w:rFonts w:ascii="仿宋_GB2312" w:eastAsia="仿宋_GB2312" w:hAnsi="仿宋_GB2312" w:cs="仿宋_GB2312" w:hint="eastAsia"/>
                <w:b/>
                <w:bCs/>
                <w:sz w:val="28"/>
                <w:szCs w:val="28"/>
              </w:rPr>
              <w:t>检测结果</w:t>
            </w:r>
            <w:r w:rsidRPr="00242F24">
              <w:rPr>
                <w:rFonts w:ascii="仿宋_GB2312" w:eastAsia="仿宋_GB2312" w:hAnsi="仿宋_GB2312" w:cs="仿宋_GB2312" w:hint="eastAsia"/>
                <w:sz w:val="28"/>
                <w:szCs w:val="28"/>
              </w:rPr>
              <w:t>：</w:t>
            </w:r>
            <w:r w:rsidRPr="00242F24">
              <w:rPr>
                <w:rFonts w:ascii="仿宋_GB2312" w:eastAsia="仿宋_GB2312" w:hAnsi="仿宋_GB2312" w:cs="仿宋_GB2312"/>
                <w:sz w:val="28"/>
                <w:szCs w:val="28"/>
              </w:rPr>
              <w:t xml:space="preserve">8 </w:t>
            </w:r>
            <w:r w:rsidRPr="00242F24">
              <w:rPr>
                <w:rFonts w:ascii="仿宋_GB2312" w:eastAsia="仿宋_GB2312" w:hAnsi="仿宋_GB2312" w:cs="仿宋_GB2312" w:hint="eastAsia"/>
                <w:sz w:val="28"/>
                <w:szCs w:val="28"/>
              </w:rPr>
              <w:t>h等效连续</w:t>
            </w:r>
            <w:r w:rsidRPr="00242F24">
              <w:rPr>
                <w:rFonts w:ascii="仿宋_GB2312" w:eastAsia="仿宋_GB2312" w:hAnsi="仿宋_GB2312" w:cs="仿宋_GB2312"/>
                <w:sz w:val="28"/>
                <w:szCs w:val="28"/>
              </w:rPr>
              <w:t xml:space="preserve">A </w:t>
            </w:r>
            <w:r w:rsidRPr="00242F24">
              <w:rPr>
                <w:rFonts w:ascii="仿宋_GB2312" w:eastAsia="仿宋_GB2312" w:hAnsi="仿宋_GB2312" w:cs="仿宋_GB2312" w:hint="eastAsia"/>
                <w:sz w:val="28"/>
                <w:szCs w:val="28"/>
              </w:rPr>
              <w:t>声级噪声强度共检测</w:t>
            </w:r>
            <w:r w:rsidRPr="00242F24">
              <w:rPr>
                <w:rFonts w:ascii="仿宋_GB2312" w:eastAsia="仿宋_GB2312" w:hAnsi="仿宋_GB2312" w:cs="仿宋_GB2312"/>
                <w:sz w:val="28"/>
                <w:szCs w:val="28"/>
              </w:rPr>
              <w:t>7</w:t>
            </w:r>
            <w:r w:rsidRPr="00242F24">
              <w:rPr>
                <w:rFonts w:ascii="仿宋_GB2312" w:eastAsia="仿宋_GB2312" w:hAnsi="仿宋_GB2312" w:cs="仿宋_GB2312" w:hint="eastAsia"/>
                <w:sz w:val="28"/>
                <w:szCs w:val="28"/>
              </w:rPr>
              <w:t>个，其检测结果均未超过国家职业接触限值；主要作业场所噪声强度共检测</w:t>
            </w:r>
            <w:r w:rsidRPr="00242F24">
              <w:rPr>
                <w:rFonts w:ascii="仿宋_GB2312" w:eastAsia="仿宋_GB2312" w:hAnsi="仿宋_GB2312" w:cs="仿宋_GB2312"/>
                <w:sz w:val="28"/>
                <w:szCs w:val="28"/>
              </w:rPr>
              <w:t>25</w:t>
            </w:r>
            <w:r w:rsidRPr="00242F24">
              <w:rPr>
                <w:rFonts w:ascii="仿宋_GB2312" w:eastAsia="仿宋_GB2312" w:hAnsi="仿宋_GB2312" w:cs="仿宋_GB2312" w:hint="eastAsia"/>
                <w:sz w:val="28"/>
                <w:szCs w:val="28"/>
              </w:rPr>
              <w:t>个作业点，其中</w:t>
            </w:r>
            <w:r w:rsidRPr="00242F24">
              <w:rPr>
                <w:rFonts w:ascii="仿宋_GB2312" w:eastAsia="仿宋_GB2312" w:hAnsi="仿宋_GB2312" w:cs="仿宋_GB2312"/>
                <w:sz w:val="28"/>
                <w:szCs w:val="28"/>
              </w:rPr>
              <w:t>15</w:t>
            </w:r>
            <w:r w:rsidRPr="00242F24">
              <w:rPr>
                <w:rFonts w:ascii="仿宋_GB2312" w:eastAsia="仿宋_GB2312" w:hAnsi="仿宋_GB2312" w:cs="仿宋_GB2312" w:hint="eastAsia"/>
                <w:sz w:val="28"/>
                <w:szCs w:val="28"/>
              </w:rPr>
              <w:t>个作业点的检测结果大于</w:t>
            </w:r>
            <w:r w:rsidRPr="00242F24">
              <w:rPr>
                <w:rFonts w:ascii="仿宋_GB2312" w:eastAsia="仿宋_GB2312" w:hAnsi="仿宋_GB2312" w:cs="仿宋_GB2312"/>
                <w:sz w:val="28"/>
                <w:szCs w:val="28"/>
              </w:rPr>
              <w:t>85dB</w:t>
            </w:r>
            <w:r w:rsidRPr="00242F24">
              <w:rPr>
                <w:rFonts w:ascii="仿宋_GB2312" w:eastAsia="仿宋_GB2312" w:hAnsi="仿宋_GB2312" w:cs="仿宋_GB2312" w:hint="eastAsia"/>
                <w:sz w:val="28"/>
                <w:szCs w:val="28"/>
              </w:rPr>
              <w:t>（</w:t>
            </w:r>
            <w:r w:rsidRPr="00242F24">
              <w:rPr>
                <w:rFonts w:ascii="仿宋_GB2312" w:eastAsia="仿宋_GB2312" w:hAnsi="仿宋_GB2312" w:cs="仿宋_GB2312"/>
                <w:sz w:val="28"/>
                <w:szCs w:val="28"/>
              </w:rPr>
              <w:t>A</w:t>
            </w:r>
            <w:r w:rsidRPr="00242F24">
              <w:rPr>
                <w:rFonts w:ascii="仿宋_GB2312" w:eastAsia="仿宋_GB2312" w:hAnsi="仿宋_GB2312" w:cs="仿宋_GB2312" w:hint="eastAsia"/>
                <w:sz w:val="28"/>
                <w:szCs w:val="28"/>
              </w:rPr>
              <w:t>），其余作业点的检测均小于</w:t>
            </w:r>
            <w:r w:rsidRPr="00242F24">
              <w:rPr>
                <w:rFonts w:ascii="仿宋_GB2312" w:eastAsia="仿宋_GB2312" w:hAnsi="仿宋_GB2312" w:cs="仿宋_GB2312"/>
                <w:sz w:val="28"/>
                <w:szCs w:val="28"/>
              </w:rPr>
              <w:t>85dB</w:t>
            </w:r>
            <w:r w:rsidRPr="00242F24">
              <w:rPr>
                <w:rFonts w:ascii="仿宋_GB2312" w:eastAsia="仿宋_GB2312" w:hAnsi="仿宋_GB2312" w:cs="仿宋_GB2312" w:hint="eastAsia"/>
                <w:sz w:val="28"/>
                <w:szCs w:val="28"/>
              </w:rPr>
              <w:t>（</w:t>
            </w:r>
            <w:r w:rsidRPr="00242F24">
              <w:rPr>
                <w:rFonts w:ascii="仿宋_GB2312" w:eastAsia="仿宋_GB2312" w:hAnsi="仿宋_GB2312" w:cs="仿宋_GB2312"/>
                <w:sz w:val="28"/>
                <w:szCs w:val="28"/>
              </w:rPr>
              <w:t>A</w:t>
            </w:r>
            <w:r w:rsidRPr="00242F24">
              <w:rPr>
                <w:rFonts w:ascii="仿宋_GB2312" w:eastAsia="仿宋_GB2312" w:hAnsi="仿宋_GB2312" w:cs="仿宋_GB2312" w:hint="eastAsia"/>
                <w:sz w:val="28"/>
                <w:szCs w:val="28"/>
              </w:rPr>
              <w:t>）。</w:t>
            </w:r>
          </w:p>
        </w:tc>
      </w:tr>
      <w:tr w:rsidR="00C01515" w:rsidTr="00060E1F">
        <w:trPr>
          <w:trHeight w:val="143"/>
          <w:jc w:val="center"/>
        </w:trPr>
        <w:tc>
          <w:tcPr>
            <w:tcW w:w="1975"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C01515" w:rsidRDefault="00C01515">
            <w:pPr>
              <w:widowControl/>
              <w:spacing w:line="470" w:lineRule="atLeast"/>
              <w:jc w:val="center"/>
              <w:rPr>
                <w:rFonts w:ascii="仿宋_GB2312" w:eastAsia="仿宋_GB2312"/>
                <w:color w:val="000000"/>
                <w:sz w:val="24"/>
              </w:rPr>
            </w:pPr>
            <w:r>
              <w:rPr>
                <w:rFonts w:ascii="仿宋_GB2312" w:eastAsia="仿宋_GB2312" w:hint="eastAsia"/>
                <w:color w:val="000000"/>
                <w:sz w:val="24"/>
              </w:rPr>
              <w:t>建议</w:t>
            </w:r>
          </w:p>
        </w:tc>
        <w:tc>
          <w:tcPr>
            <w:tcW w:w="6545"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tcPr>
          <w:p w:rsidR="00242F24" w:rsidRPr="00242F24" w:rsidRDefault="00242F24" w:rsidP="00242F24">
            <w:pPr>
              <w:spacing w:line="480" w:lineRule="exact"/>
              <w:ind w:firstLineChars="200" w:firstLine="480"/>
              <w:rPr>
                <w:rFonts w:ascii="仿宋_GB2312" w:eastAsia="仿宋_GB2312" w:hint="eastAsia"/>
                <w:color w:val="000000"/>
                <w:sz w:val="24"/>
              </w:rPr>
            </w:pPr>
            <w:r w:rsidRPr="00242F24">
              <w:rPr>
                <w:rFonts w:ascii="仿宋_GB2312" w:eastAsia="仿宋_GB2312" w:hint="eastAsia"/>
                <w:color w:val="000000"/>
                <w:sz w:val="24"/>
              </w:rPr>
              <w:t>根据本次职业病危害因素检测结果浓度（强度）不符合情况，以及现场工作存在的不足，提出以下建议：</w:t>
            </w:r>
          </w:p>
          <w:p w:rsidR="00242F24" w:rsidRPr="00242F24" w:rsidRDefault="00242F24" w:rsidP="00242F24">
            <w:pPr>
              <w:spacing w:line="480" w:lineRule="exact"/>
              <w:ind w:firstLineChars="200" w:firstLine="480"/>
              <w:rPr>
                <w:rFonts w:ascii="仿宋_GB2312" w:eastAsia="仿宋_GB2312" w:hint="eastAsia"/>
                <w:color w:val="000000"/>
                <w:sz w:val="24"/>
              </w:rPr>
            </w:pPr>
            <w:r w:rsidRPr="00242F24">
              <w:rPr>
                <w:rFonts w:ascii="仿宋_GB2312" w:eastAsia="仿宋_GB2312" w:hint="eastAsia"/>
                <w:color w:val="000000"/>
                <w:sz w:val="24"/>
              </w:rPr>
              <w:t>(1) 噪声防护建议：在现有防噪声措施的基础上要求作业人员在超过85dB(A)的作业场所操作时，必须佩戴防噪声耳塞，并尽可能减少在超标区域的作业时间。</w:t>
            </w:r>
          </w:p>
          <w:p w:rsidR="00242F24" w:rsidRPr="00242F24" w:rsidRDefault="00242F24" w:rsidP="00242F24">
            <w:pPr>
              <w:spacing w:line="480" w:lineRule="exact"/>
              <w:ind w:firstLineChars="200" w:firstLine="480"/>
              <w:rPr>
                <w:rFonts w:ascii="仿宋_GB2312" w:eastAsia="仿宋_GB2312" w:hint="eastAsia"/>
                <w:color w:val="000000"/>
                <w:sz w:val="24"/>
              </w:rPr>
            </w:pPr>
            <w:r w:rsidRPr="00242F24">
              <w:rPr>
                <w:rFonts w:ascii="仿宋_GB2312" w:eastAsia="仿宋_GB2312" w:hint="eastAsia"/>
                <w:color w:val="000000"/>
                <w:sz w:val="24"/>
              </w:rPr>
              <w:t>(</w:t>
            </w:r>
            <w:r w:rsidRPr="00242F24">
              <w:rPr>
                <w:rFonts w:ascii="仿宋_GB2312" w:eastAsia="仿宋_GB2312"/>
                <w:color w:val="000000"/>
                <w:sz w:val="24"/>
              </w:rPr>
              <w:t>2</w:t>
            </w:r>
            <w:r w:rsidRPr="00242F24">
              <w:rPr>
                <w:rFonts w:ascii="仿宋_GB2312" w:eastAsia="仿宋_GB2312" w:hint="eastAsia"/>
                <w:color w:val="000000"/>
                <w:sz w:val="24"/>
              </w:rPr>
              <w:t>)</w:t>
            </w:r>
            <w:r w:rsidRPr="00242F24">
              <w:rPr>
                <w:rFonts w:ascii="仿宋_GB2312" w:eastAsia="仿宋_GB2312"/>
                <w:color w:val="000000"/>
                <w:sz w:val="24"/>
              </w:rPr>
              <w:t>在</w:t>
            </w:r>
            <w:r w:rsidRPr="00242F24">
              <w:rPr>
                <w:rFonts w:ascii="仿宋_GB2312" w:eastAsia="仿宋_GB2312" w:hint="eastAsia"/>
                <w:color w:val="000000"/>
                <w:sz w:val="24"/>
              </w:rPr>
              <w:t>生产区</w:t>
            </w:r>
            <w:r w:rsidRPr="00242F24">
              <w:rPr>
                <w:rFonts w:ascii="仿宋_GB2312" w:eastAsia="仿宋_GB2312"/>
                <w:color w:val="000000"/>
                <w:sz w:val="24"/>
              </w:rPr>
              <w:t>醒目位置设置职业病危害因素检测结果告知牌</w:t>
            </w:r>
            <w:r w:rsidRPr="00242F24">
              <w:rPr>
                <w:rFonts w:ascii="仿宋_GB2312" w:eastAsia="仿宋_GB2312" w:hint="eastAsia"/>
                <w:color w:val="000000"/>
                <w:sz w:val="24"/>
              </w:rPr>
              <w:t>，将本次</w:t>
            </w:r>
            <w:r w:rsidRPr="00242F24">
              <w:rPr>
                <w:rFonts w:ascii="仿宋_GB2312" w:eastAsia="仿宋_GB2312"/>
                <w:color w:val="000000"/>
                <w:sz w:val="24"/>
              </w:rPr>
              <w:t>工作场所职业病危害因素检测结果</w:t>
            </w:r>
            <w:r w:rsidRPr="00242F24">
              <w:rPr>
                <w:rFonts w:ascii="仿宋_GB2312" w:eastAsia="仿宋_GB2312" w:hint="eastAsia"/>
                <w:color w:val="000000"/>
                <w:sz w:val="24"/>
              </w:rPr>
              <w:t>进行公布告知</w:t>
            </w:r>
            <w:r w:rsidRPr="00242F24">
              <w:rPr>
                <w:rFonts w:ascii="仿宋_GB2312" w:eastAsia="仿宋_GB2312"/>
                <w:color w:val="000000"/>
                <w:sz w:val="24"/>
              </w:rPr>
              <w:t>。</w:t>
            </w:r>
          </w:p>
          <w:p w:rsidR="00C01515" w:rsidRPr="00242F24" w:rsidRDefault="00242F24" w:rsidP="00242F24">
            <w:pPr>
              <w:spacing w:line="480" w:lineRule="exact"/>
              <w:ind w:firstLineChars="200" w:firstLine="480"/>
              <w:rPr>
                <w:rFonts w:ascii="仿宋_GB2312" w:eastAsia="仿宋_GB2312"/>
                <w:color w:val="000000"/>
                <w:sz w:val="24"/>
              </w:rPr>
            </w:pPr>
            <w:r w:rsidRPr="00242F24">
              <w:rPr>
                <w:rFonts w:ascii="仿宋_GB2312" w:eastAsia="仿宋_GB2312" w:hint="eastAsia"/>
                <w:color w:val="000000"/>
                <w:sz w:val="24"/>
              </w:rPr>
              <w:t>(</w:t>
            </w:r>
            <w:r w:rsidRPr="00242F24">
              <w:rPr>
                <w:rFonts w:ascii="仿宋_GB2312" w:eastAsia="仿宋_GB2312"/>
                <w:color w:val="000000"/>
                <w:sz w:val="24"/>
              </w:rPr>
              <w:t>3</w:t>
            </w:r>
            <w:r w:rsidRPr="00242F24">
              <w:rPr>
                <w:rFonts w:ascii="仿宋_GB2312" w:eastAsia="仿宋_GB2312" w:hint="eastAsia"/>
                <w:color w:val="000000"/>
                <w:sz w:val="24"/>
              </w:rPr>
              <w:t>)根据本次工作场所职业病危害因素检测报告书内容，按照</w:t>
            </w:r>
            <w:r w:rsidRPr="00242F24">
              <w:rPr>
                <w:rFonts w:ascii="仿宋_GB2312" w:eastAsia="仿宋_GB2312"/>
                <w:color w:val="000000"/>
                <w:sz w:val="24"/>
              </w:rPr>
              <w:t>《工作场所职业卫生管理规定》</w:t>
            </w:r>
            <w:r w:rsidRPr="00242F24">
              <w:rPr>
                <w:rFonts w:ascii="仿宋_GB2312" w:eastAsia="仿宋_GB2312" w:hint="eastAsia"/>
                <w:color w:val="000000"/>
                <w:sz w:val="24"/>
              </w:rPr>
              <w:t>(</w:t>
            </w:r>
            <w:r w:rsidRPr="00242F24">
              <w:rPr>
                <w:rFonts w:ascii="仿宋_GB2312" w:eastAsia="仿宋_GB2312"/>
                <w:color w:val="000000"/>
                <w:sz w:val="24"/>
              </w:rPr>
              <w:t>国家</w:t>
            </w:r>
            <w:r w:rsidRPr="00242F24">
              <w:rPr>
                <w:rFonts w:ascii="仿宋_GB2312" w:eastAsia="仿宋_GB2312" w:hint="eastAsia"/>
                <w:color w:val="000000"/>
                <w:sz w:val="24"/>
              </w:rPr>
              <w:t>卫生健康委员会</w:t>
            </w:r>
            <w:r w:rsidRPr="00242F24">
              <w:rPr>
                <w:rFonts w:ascii="仿宋_GB2312" w:eastAsia="仿宋_GB2312"/>
                <w:color w:val="000000"/>
                <w:sz w:val="24"/>
              </w:rPr>
              <w:t>令第</w:t>
            </w:r>
            <w:r w:rsidRPr="00242F24">
              <w:rPr>
                <w:rFonts w:ascii="仿宋_GB2312" w:eastAsia="仿宋_GB2312" w:hint="eastAsia"/>
                <w:color w:val="000000"/>
                <w:sz w:val="24"/>
              </w:rPr>
              <w:t>5</w:t>
            </w:r>
            <w:r w:rsidRPr="00242F24">
              <w:rPr>
                <w:rFonts w:ascii="仿宋_GB2312" w:eastAsia="仿宋_GB2312"/>
                <w:color w:val="000000"/>
                <w:sz w:val="24"/>
              </w:rPr>
              <w:t>号</w:t>
            </w:r>
            <w:r w:rsidRPr="00242F24">
              <w:rPr>
                <w:rFonts w:ascii="仿宋_GB2312" w:eastAsia="仿宋_GB2312" w:hint="eastAsia"/>
                <w:color w:val="000000"/>
                <w:sz w:val="24"/>
              </w:rPr>
              <w:t>)和《职业卫生档案管理规范》（安监总厅安健[2013]171号）的规定建立完善《职业病危害因素检测/评价档案》。</w:t>
            </w:r>
          </w:p>
        </w:tc>
      </w:tr>
    </w:tbl>
    <w:p w:rsidR="00C01515" w:rsidRDefault="00C01515" w:rsidP="00A9549B">
      <w:pPr>
        <w:widowControl/>
        <w:spacing w:line="470" w:lineRule="atLeast"/>
        <w:jc w:val="center"/>
        <w:rPr>
          <w:sz w:val="24"/>
        </w:rPr>
      </w:pPr>
      <w:r>
        <w:rPr>
          <w:sz w:val="24"/>
        </w:rPr>
        <w:t xml:space="preserve"> </w:t>
      </w:r>
    </w:p>
    <w:sectPr w:rsidR="00C01515">
      <w:headerReference w:type="default" r:id="rId7"/>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C7C12" w:rsidRDefault="000C7C12">
      <w:r>
        <w:separator/>
      </w:r>
    </w:p>
  </w:endnote>
  <w:endnote w:type="continuationSeparator" w:id="0">
    <w:p w:rsidR="000C7C12" w:rsidRDefault="000C7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200247B" w:usb2="00000009" w:usb3="00000000" w:csb0="000001FF" w:csb1="00000000"/>
  </w:font>
  <w:font w:name="..ì.">
    <w:altName w:val="宋体"/>
    <w:charset w:val="86"/>
    <w:family w:val="swiss"/>
    <w:pitch w:val="default"/>
    <w:sig w:usb0="00000000" w:usb1="00000000" w:usb2="0000000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01515" w:rsidRDefault="00F82A19">
    <w:pPr>
      <w:pStyle w:val="a9"/>
    </w:pPr>
    <w:r>
      <w:rPr>
        <w:rFonts w:ascii="黑体" w:eastAsia="黑体" w:hAnsi="黑体"/>
        <w:b/>
        <w:noProof/>
        <w:sz w:val="21"/>
        <w:szCs w:val="21"/>
      </w:rPr>
      <mc:AlternateContent>
        <mc:Choice Requires="wps">
          <w:drawing>
            <wp:anchor distT="0" distB="0" distL="114300" distR="114300" simplePos="0" relativeHeight="251657728" behindDoc="0" locked="0" layoutInCell="1" allowOverlap="1">
              <wp:simplePos x="0" y="0"/>
              <wp:positionH relativeFrom="column">
                <wp:posOffset>9525</wp:posOffset>
              </wp:positionH>
              <wp:positionV relativeFrom="paragraph">
                <wp:posOffset>-21590</wp:posOffset>
              </wp:positionV>
              <wp:extent cx="5257800" cy="0"/>
              <wp:effectExtent l="9525" t="16510" r="9525" b="12065"/>
              <wp:wrapNone/>
              <wp:docPr id="1" name="直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80EE3B" id="直线 3"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7pt" to="414.7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" strokeweight="1.5pt"/>
          </w:pict>
        </mc:Fallback>
      </mc:AlternateContent>
    </w:r>
    <w:r w:rsidR="00C01515">
      <w:rPr>
        <w:rFonts w:ascii="黑体" w:eastAsia="黑体" w:hAnsi="黑体"/>
        <w:b/>
        <w:sz w:val="21"/>
        <w:szCs w:val="21"/>
      </w:rPr>
      <w:t>颁布日期：201</w:t>
    </w:r>
    <w:r w:rsidR="00C01515">
      <w:rPr>
        <w:rFonts w:ascii="黑体" w:eastAsia="黑体" w:hAnsi="黑体" w:hint="eastAsia"/>
        <w:b/>
        <w:sz w:val="21"/>
        <w:szCs w:val="21"/>
      </w:rPr>
      <w:t>9</w:t>
    </w:r>
    <w:r w:rsidR="00C01515">
      <w:rPr>
        <w:rFonts w:ascii="黑体" w:eastAsia="黑体" w:hAnsi="黑体"/>
        <w:b/>
        <w:sz w:val="21"/>
        <w:szCs w:val="21"/>
      </w:rPr>
      <w:t>年0</w:t>
    </w:r>
    <w:r w:rsidR="00C01515">
      <w:rPr>
        <w:rFonts w:ascii="黑体" w:eastAsia="黑体" w:hAnsi="黑体" w:hint="eastAsia"/>
        <w:b/>
        <w:sz w:val="21"/>
        <w:szCs w:val="21"/>
      </w:rPr>
      <w:t>1</w:t>
    </w:r>
    <w:r w:rsidR="00C01515">
      <w:rPr>
        <w:rFonts w:ascii="黑体" w:eastAsia="黑体" w:hAnsi="黑体"/>
        <w:b/>
        <w:sz w:val="21"/>
        <w:szCs w:val="21"/>
      </w:rPr>
      <w:t xml:space="preserve">月01日    </w:t>
    </w:r>
    <w:r w:rsidR="00C01515">
      <w:rPr>
        <w:rFonts w:ascii="黑体" w:eastAsia="黑体" w:hAnsi="黑体" w:hint="eastAsia"/>
        <w:b/>
        <w:sz w:val="21"/>
        <w:szCs w:val="21"/>
      </w:rPr>
      <w:t xml:space="preserve"> </w:t>
    </w:r>
    <w:r w:rsidR="00C01515">
      <w:rPr>
        <w:rFonts w:ascii="黑体" w:eastAsia="黑体" w:hAnsi="黑体"/>
        <w:b/>
        <w:sz w:val="21"/>
        <w:szCs w:val="21"/>
      </w:rPr>
      <w:t xml:space="preserve">                    实施日期：201</w:t>
    </w:r>
    <w:r w:rsidR="00C01515">
      <w:rPr>
        <w:rFonts w:ascii="黑体" w:eastAsia="黑体" w:hAnsi="黑体" w:hint="eastAsia"/>
        <w:b/>
        <w:sz w:val="21"/>
        <w:szCs w:val="21"/>
      </w:rPr>
      <w:t>9</w:t>
    </w:r>
    <w:r w:rsidR="00C01515">
      <w:rPr>
        <w:rFonts w:ascii="黑体" w:eastAsia="黑体" w:hAnsi="黑体"/>
        <w:b/>
        <w:sz w:val="21"/>
        <w:szCs w:val="21"/>
      </w:rPr>
      <w:t>年0</w:t>
    </w:r>
    <w:r w:rsidR="00C01515">
      <w:rPr>
        <w:rFonts w:ascii="黑体" w:eastAsia="黑体" w:hAnsi="黑体" w:hint="eastAsia"/>
        <w:b/>
        <w:sz w:val="21"/>
        <w:szCs w:val="21"/>
      </w:rPr>
      <w:t>1</w:t>
    </w:r>
    <w:r w:rsidR="00C01515">
      <w:rPr>
        <w:rFonts w:ascii="黑体" w:eastAsia="黑体" w:hAnsi="黑体"/>
        <w:b/>
        <w:sz w:val="21"/>
        <w:szCs w:val="21"/>
      </w:rPr>
      <w:t>月</w:t>
    </w:r>
    <w:r w:rsidR="00C01515">
      <w:rPr>
        <w:rFonts w:ascii="黑体" w:eastAsia="黑体" w:hAnsi="黑体" w:hint="eastAsia"/>
        <w:b/>
        <w:sz w:val="21"/>
        <w:szCs w:val="21"/>
      </w:rPr>
      <w:t>20</w:t>
    </w:r>
    <w:r w:rsidR="00C01515">
      <w:rPr>
        <w:rFonts w:ascii="黑体" w:eastAsia="黑体" w:hAnsi="黑体"/>
        <w:b/>
        <w:sz w:val="21"/>
        <w:szCs w:val="21"/>
      </w:rPr>
      <w:t>日</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C7C12" w:rsidRDefault="000C7C12">
      <w:r>
        <w:separator/>
      </w:r>
    </w:p>
  </w:footnote>
  <w:footnote w:type="continuationSeparator" w:id="0">
    <w:p w:rsidR="000C7C12" w:rsidRDefault="000C7C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01515" w:rsidRDefault="00C01515">
    <w:pPr>
      <w:pStyle w:val="aa"/>
      <w:pBdr>
        <w:bottom w:val="single" w:sz="12" w:space="0" w:color="auto"/>
      </w:pBdr>
      <w:jc w:val="left"/>
      <w:rPr>
        <w:rFonts w:ascii="黑体" w:eastAsia="黑体" w:hAnsi="黑体"/>
        <w:b/>
        <w:bCs/>
        <w:sz w:val="21"/>
        <w:szCs w:val="21"/>
      </w:rPr>
    </w:pPr>
    <w:r>
      <w:rPr>
        <w:rFonts w:ascii="黑体" w:eastAsia="黑体" w:hAnsi="黑体" w:hint="eastAsia"/>
        <w:b/>
        <w:bCs/>
        <w:sz w:val="21"/>
        <w:szCs w:val="21"/>
      </w:rPr>
      <w:t>云南君强企业管理有限公司</w:t>
    </w:r>
    <w:r>
      <w:rPr>
        <w:rFonts w:ascii="黑体" w:eastAsia="黑体" w:hAnsi="黑体"/>
        <w:b/>
        <w:bCs/>
        <w:sz w:val="21"/>
        <w:szCs w:val="21"/>
      </w:rPr>
      <w:t xml:space="preserve">     　　　　      </w:t>
    </w:r>
    <w:r>
      <w:rPr>
        <w:rFonts w:ascii="黑体" w:eastAsia="黑体" w:hAnsi="黑体" w:hint="eastAsia"/>
        <w:b/>
        <w:bCs/>
        <w:sz w:val="21"/>
        <w:szCs w:val="21"/>
      </w:rPr>
      <w:t xml:space="preserve">           YNJQ/GLJL-ZG-2019-QT049</w:t>
    </w:r>
  </w:p>
  <w:p w:rsidR="00C01515" w:rsidRDefault="00C01515">
    <w:pPr>
      <w:pStyle w:val="aa"/>
      <w:pBdr>
        <w:bottom w:val="single" w:sz="12" w:space="0" w:color="auto"/>
      </w:pBdr>
      <w:jc w:val="left"/>
      <w:rPr>
        <w:rFonts w:ascii="黑体" w:eastAsia="黑体" w:hAnsi="黑体"/>
        <w:b/>
        <w:bCs/>
        <w:sz w:val="21"/>
        <w:szCs w:val="21"/>
      </w:rPr>
    </w:pPr>
    <w:r>
      <w:rPr>
        <w:rFonts w:ascii="黑体" w:eastAsia="黑体" w:hAnsi="黑体" w:hint="eastAsia"/>
        <w:b/>
        <w:sz w:val="21"/>
        <w:szCs w:val="21"/>
      </w:rPr>
      <w:t>标题：报告信息公开简报表</w:t>
    </w:r>
    <w:r>
      <w:rPr>
        <w:rFonts w:ascii="黑体" w:eastAsia="黑体" w:hAnsi="黑体"/>
        <w:b/>
        <w:sz w:val="21"/>
        <w:szCs w:val="21"/>
      </w:rPr>
      <w:t xml:space="preserve">  </w:t>
    </w:r>
    <w:r>
      <w:rPr>
        <w:rFonts w:ascii="黑体" w:eastAsia="黑体" w:hAnsi="黑体" w:hint="eastAsia"/>
        <w:b/>
        <w:sz w:val="21"/>
        <w:szCs w:val="21"/>
      </w:rPr>
      <w:t xml:space="preserve">                             </w:t>
    </w:r>
    <w:r>
      <w:rPr>
        <w:rFonts w:ascii="黑体" w:eastAsia="黑体" w:hAnsi="黑体"/>
        <w:b/>
        <w:sz w:val="21"/>
        <w:szCs w:val="21"/>
      </w:rPr>
      <w:t>第0次修订</w:t>
    </w:r>
    <w:r>
      <w:rPr>
        <w:rFonts w:ascii="黑体" w:eastAsia="黑体" w:hAnsi="黑体" w:hint="eastAsia"/>
        <w:b/>
        <w:sz w:val="21"/>
        <w:szCs w:val="21"/>
      </w:rPr>
      <w:t xml:space="preserve">      </w:t>
    </w:r>
    <w:r>
      <w:rPr>
        <w:rFonts w:ascii="黑体" w:eastAsia="黑体" w:hAnsi="黑体"/>
        <w:b/>
        <w:sz w:val="21"/>
        <w:szCs w:val="21"/>
      </w:rPr>
      <w:t>第</w:t>
    </w:r>
    <w:r>
      <w:rPr>
        <w:rFonts w:ascii="黑体" w:eastAsia="黑体" w:hAnsi="黑体" w:hint="eastAsia"/>
        <w:b/>
        <w:sz w:val="21"/>
        <w:szCs w:val="21"/>
      </w:rPr>
      <w:t>4</w:t>
    </w:r>
    <w:r>
      <w:rPr>
        <w:rFonts w:ascii="黑体" w:eastAsia="黑体" w:hAnsi="黑体"/>
        <w:b/>
        <w:sz w:val="21"/>
        <w:szCs w:val="21"/>
      </w:rPr>
      <w:t>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1DF5E39"/>
    <w:multiLevelType w:val="singleLevel"/>
    <w:tmpl w:val="C1DF5E39"/>
    <w:lvl w:ilvl="0">
      <w:start w:val="1"/>
      <w:numFmt w:val="lowerLetter"/>
      <w:suff w:val="nothing"/>
      <w:lvlText w:val="%1、"/>
      <w:lvlJc w:val="left"/>
    </w:lvl>
  </w:abstractNum>
  <w:abstractNum w:abstractNumId="1" w15:restartNumberingAfterBreak="0">
    <w:nsid w:val="F7866D70"/>
    <w:multiLevelType w:val="singleLevel"/>
    <w:tmpl w:val="F7866D70"/>
    <w:lvl w:ilvl="0">
      <w:start w:val="1"/>
      <w:numFmt w:val="decimal"/>
      <w:suff w:val="nothing"/>
      <w:lvlText w:val="（%1）"/>
      <w:lvlJc w:val="left"/>
    </w:lvl>
  </w:abstractNum>
  <w:abstractNum w:abstractNumId="2" w15:restartNumberingAfterBreak="0">
    <w:nsid w:val="56754FB0"/>
    <w:multiLevelType w:val="singleLevel"/>
    <w:tmpl w:val="56754FB0"/>
    <w:lvl w:ilvl="0">
      <w:start w:val="1"/>
      <w:numFmt w:val="decimal"/>
      <w:suff w:val="nothing"/>
      <w:lvlText w:val="（%1）"/>
      <w:lvlJc w:val="left"/>
    </w:lvl>
  </w:abstractNum>
  <w:abstractNum w:abstractNumId="3" w15:restartNumberingAfterBreak="0">
    <w:nsid w:val="56989DB0"/>
    <w:multiLevelType w:val="singleLevel"/>
    <w:tmpl w:val="56989DB0"/>
    <w:lvl w:ilvl="0">
      <w:start w:val="4"/>
      <w:numFmt w:val="decimal"/>
      <w:suff w:val="nothing"/>
      <w:lvlText w:val="（%1）"/>
      <w:lvlJc w:val="left"/>
    </w:lvl>
  </w:abstractNum>
  <w:abstractNum w:abstractNumId="4" w15:restartNumberingAfterBreak="0">
    <w:nsid w:val="5A61EC85"/>
    <w:multiLevelType w:val="singleLevel"/>
    <w:tmpl w:val="5A61EC85"/>
    <w:lvl w:ilvl="0">
      <w:start w:val="1"/>
      <w:numFmt w:val="decimal"/>
      <w:suff w:val="nothing"/>
      <w:lvlText w:val="（%1）"/>
      <w:lvlJc w:val="left"/>
    </w:lvl>
  </w:abstractNum>
  <w:num w:numId="1" w16cid:durableId="699360046">
    <w:abstractNumId w:val="1"/>
  </w:num>
  <w:num w:numId="2" w16cid:durableId="618756702">
    <w:abstractNumId w:val="0"/>
  </w:num>
  <w:num w:numId="3" w16cid:durableId="1227646994">
    <w:abstractNumId w:val="3"/>
  </w:num>
  <w:num w:numId="4" w16cid:durableId="1571036033">
    <w:abstractNumId w:val="2"/>
  </w:num>
  <w:num w:numId="5" w16cid:durableId="6878785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A5E"/>
    <w:rsid w:val="000306A9"/>
    <w:rsid w:val="0003630A"/>
    <w:rsid w:val="00052265"/>
    <w:rsid w:val="00055A83"/>
    <w:rsid w:val="00060E1F"/>
    <w:rsid w:val="00090D64"/>
    <w:rsid w:val="000C7C12"/>
    <w:rsid w:val="0015661D"/>
    <w:rsid w:val="00181693"/>
    <w:rsid w:val="001B6D4C"/>
    <w:rsid w:val="001E3384"/>
    <w:rsid w:val="00222A2E"/>
    <w:rsid w:val="0022321D"/>
    <w:rsid w:val="00242F24"/>
    <w:rsid w:val="0026019B"/>
    <w:rsid w:val="00261D41"/>
    <w:rsid w:val="00267D59"/>
    <w:rsid w:val="00275BBA"/>
    <w:rsid w:val="00280934"/>
    <w:rsid w:val="00285A26"/>
    <w:rsid w:val="002A1A1B"/>
    <w:rsid w:val="002B5B7F"/>
    <w:rsid w:val="002E41FC"/>
    <w:rsid w:val="00316035"/>
    <w:rsid w:val="003347A1"/>
    <w:rsid w:val="00341DC6"/>
    <w:rsid w:val="00341EB8"/>
    <w:rsid w:val="00344806"/>
    <w:rsid w:val="00384968"/>
    <w:rsid w:val="003A5036"/>
    <w:rsid w:val="003E7377"/>
    <w:rsid w:val="00423ECB"/>
    <w:rsid w:val="004520EB"/>
    <w:rsid w:val="00457BD2"/>
    <w:rsid w:val="004678AE"/>
    <w:rsid w:val="004C4B26"/>
    <w:rsid w:val="004E2D8F"/>
    <w:rsid w:val="00521F17"/>
    <w:rsid w:val="00540EBD"/>
    <w:rsid w:val="00550D81"/>
    <w:rsid w:val="0056415A"/>
    <w:rsid w:val="005928F7"/>
    <w:rsid w:val="005A460E"/>
    <w:rsid w:val="005A5297"/>
    <w:rsid w:val="005C2ED3"/>
    <w:rsid w:val="005C6D48"/>
    <w:rsid w:val="005D66F0"/>
    <w:rsid w:val="005D6DAA"/>
    <w:rsid w:val="00662697"/>
    <w:rsid w:val="006875FE"/>
    <w:rsid w:val="007125B0"/>
    <w:rsid w:val="007176F4"/>
    <w:rsid w:val="00720A6E"/>
    <w:rsid w:val="00725C8D"/>
    <w:rsid w:val="00747F67"/>
    <w:rsid w:val="00751E47"/>
    <w:rsid w:val="0079301C"/>
    <w:rsid w:val="007B56F2"/>
    <w:rsid w:val="007B60DB"/>
    <w:rsid w:val="007E1110"/>
    <w:rsid w:val="007F384F"/>
    <w:rsid w:val="008506C6"/>
    <w:rsid w:val="00881B4B"/>
    <w:rsid w:val="008B493A"/>
    <w:rsid w:val="008D1104"/>
    <w:rsid w:val="00911C13"/>
    <w:rsid w:val="00917D6F"/>
    <w:rsid w:val="00A414C2"/>
    <w:rsid w:val="00A42303"/>
    <w:rsid w:val="00A46212"/>
    <w:rsid w:val="00A9549B"/>
    <w:rsid w:val="00AD7928"/>
    <w:rsid w:val="00B148BB"/>
    <w:rsid w:val="00B34E90"/>
    <w:rsid w:val="00B35B3A"/>
    <w:rsid w:val="00B52A2D"/>
    <w:rsid w:val="00B620C8"/>
    <w:rsid w:val="00BB60E9"/>
    <w:rsid w:val="00BC1A5E"/>
    <w:rsid w:val="00C01515"/>
    <w:rsid w:val="00C2649A"/>
    <w:rsid w:val="00C3422E"/>
    <w:rsid w:val="00C40532"/>
    <w:rsid w:val="00CD02AB"/>
    <w:rsid w:val="00D12D99"/>
    <w:rsid w:val="00D91AED"/>
    <w:rsid w:val="00DA3C16"/>
    <w:rsid w:val="00DB08E7"/>
    <w:rsid w:val="00DB15AC"/>
    <w:rsid w:val="00DB7DDD"/>
    <w:rsid w:val="00DD1CB4"/>
    <w:rsid w:val="00E135CA"/>
    <w:rsid w:val="00E32955"/>
    <w:rsid w:val="00E3753C"/>
    <w:rsid w:val="00E47A06"/>
    <w:rsid w:val="00E6753A"/>
    <w:rsid w:val="00E77B99"/>
    <w:rsid w:val="00E82BC3"/>
    <w:rsid w:val="00EA03E2"/>
    <w:rsid w:val="00ED5CB5"/>
    <w:rsid w:val="00F24BE6"/>
    <w:rsid w:val="00F5362F"/>
    <w:rsid w:val="00F82A19"/>
    <w:rsid w:val="00F941C7"/>
    <w:rsid w:val="00FA650E"/>
    <w:rsid w:val="02BE34C1"/>
    <w:rsid w:val="0822349B"/>
    <w:rsid w:val="0F597E60"/>
    <w:rsid w:val="10B37BD6"/>
    <w:rsid w:val="1B623B85"/>
    <w:rsid w:val="22675BBF"/>
    <w:rsid w:val="235940E0"/>
    <w:rsid w:val="25295642"/>
    <w:rsid w:val="2CA32BBC"/>
    <w:rsid w:val="2DDD74F3"/>
    <w:rsid w:val="300B19A9"/>
    <w:rsid w:val="335F55C2"/>
    <w:rsid w:val="3B3B3A8A"/>
    <w:rsid w:val="3C0B00D1"/>
    <w:rsid w:val="474F226C"/>
    <w:rsid w:val="4ACC289A"/>
    <w:rsid w:val="501D7E27"/>
    <w:rsid w:val="532E1C10"/>
    <w:rsid w:val="537558DE"/>
    <w:rsid w:val="53E140CD"/>
    <w:rsid w:val="5409405D"/>
    <w:rsid w:val="56E67553"/>
    <w:rsid w:val="5BF56B66"/>
    <w:rsid w:val="5C6342A8"/>
    <w:rsid w:val="5CBF181C"/>
    <w:rsid w:val="6440568E"/>
    <w:rsid w:val="7046728C"/>
    <w:rsid w:val="72B21CDC"/>
    <w:rsid w:val="72D817E1"/>
    <w:rsid w:val="784517BB"/>
    <w:rsid w:val="7C680D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37530A"/>
  <w15:docId w15:val="{17DC1762-6566-4A80-BF9C-727528871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qFormat="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Default"/>
    <w:qFormat/>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next w:val="a"/>
    <w:qFormat/>
    <w:pPr>
      <w:keepNext/>
      <w:keepLines/>
      <w:spacing w:line="490" w:lineRule="exact"/>
      <w:outlineLvl w:val="1"/>
    </w:pPr>
    <w:rPr>
      <w:rFonts w:ascii="Arial" w:eastAsia="仿宋_GB2312" w:hAnsi="Arial"/>
      <w:b/>
      <w:sz w:val="28"/>
    </w:rPr>
  </w:style>
  <w:style w:type="paragraph" w:styleId="3">
    <w:name w:val="heading 3"/>
    <w:basedOn w:val="TOC3"/>
    <w:next w:val="a"/>
    <w:qFormat/>
    <w:pPr>
      <w:keepNext/>
      <w:keepLines/>
      <w:spacing w:line="490" w:lineRule="exact"/>
      <w:ind w:left="0"/>
      <w:outlineLvl w:val="2"/>
    </w:pPr>
    <w:rPr>
      <w:rFonts w:ascii="Calibri" w:hAnsi="Calibri" w:hint="eastAsia"/>
      <w:kern w:val="1"/>
      <w:sz w:val="18"/>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unhideWhenUsed/>
    <w:qFormat/>
    <w:pPr>
      <w:widowControl w:val="0"/>
      <w:autoSpaceDE w:val="0"/>
      <w:autoSpaceDN w:val="0"/>
      <w:adjustRightInd w:val="0"/>
    </w:pPr>
    <w:rPr>
      <w:rFonts w:ascii="..ì." w:eastAsia="..ì." w:hAnsi="..ì." w:hint="eastAsia"/>
      <w:color w:val="000000"/>
      <w:sz w:val="24"/>
      <w:szCs w:val="22"/>
    </w:rPr>
  </w:style>
  <w:style w:type="paragraph" w:styleId="TOC3">
    <w:name w:val="toc 3"/>
    <w:basedOn w:val="a"/>
    <w:next w:val="a"/>
    <w:uiPriority w:val="39"/>
    <w:unhideWhenUsed/>
    <w:qFormat/>
    <w:pPr>
      <w:ind w:leftChars="400" w:left="840"/>
    </w:pPr>
  </w:style>
  <w:style w:type="paragraph" w:styleId="a3">
    <w:name w:val="Normal Indent"/>
    <w:basedOn w:val="a"/>
    <w:uiPriority w:val="99"/>
    <w:unhideWhenUsed/>
    <w:qFormat/>
    <w:pPr>
      <w:spacing w:line="400" w:lineRule="exact"/>
      <w:ind w:firstLine="420"/>
    </w:pPr>
    <w:rPr>
      <w:rFonts w:ascii="楷体_GB2312" w:eastAsia="楷体_GB2312"/>
      <w:spacing w:val="20"/>
      <w:sz w:val="28"/>
      <w:szCs w:val="20"/>
    </w:rPr>
  </w:style>
  <w:style w:type="paragraph" w:styleId="a4">
    <w:name w:val="Document Map"/>
    <w:basedOn w:val="a"/>
    <w:semiHidden/>
    <w:pPr>
      <w:shd w:val="clear" w:color="auto" w:fill="000080"/>
    </w:pPr>
  </w:style>
  <w:style w:type="paragraph" w:styleId="a5">
    <w:name w:val="annotation text"/>
    <w:basedOn w:val="a"/>
    <w:uiPriority w:val="99"/>
    <w:qFormat/>
    <w:pPr>
      <w:jc w:val="left"/>
    </w:pPr>
    <w:rPr>
      <w:sz w:val="28"/>
    </w:rPr>
  </w:style>
  <w:style w:type="paragraph" w:styleId="a6">
    <w:name w:val="Plain Text"/>
    <w:basedOn w:val="a"/>
    <w:pPr>
      <w:widowControl/>
      <w:spacing w:before="100" w:beforeAutospacing="1" w:after="100" w:afterAutospacing="1"/>
      <w:jc w:val="left"/>
    </w:pPr>
    <w:rPr>
      <w:rFonts w:ascii="宋体" w:hAnsi="宋体" w:cs="宋体"/>
      <w:kern w:val="0"/>
      <w:sz w:val="24"/>
    </w:rPr>
  </w:style>
  <w:style w:type="paragraph" w:styleId="20">
    <w:name w:val="Body Text Indent 2"/>
    <w:basedOn w:val="a"/>
    <w:pPr>
      <w:widowControl/>
      <w:spacing w:before="100" w:beforeAutospacing="1" w:after="100" w:afterAutospacing="1"/>
      <w:jc w:val="left"/>
    </w:pPr>
    <w:rPr>
      <w:rFonts w:ascii="宋体" w:hAnsi="宋体" w:cs="宋体"/>
      <w:kern w:val="0"/>
      <w:sz w:val="24"/>
    </w:rPr>
  </w:style>
  <w:style w:type="paragraph" w:styleId="a7">
    <w:name w:val="Balloon Text"/>
    <w:basedOn w:val="a"/>
    <w:link w:val="a8"/>
    <w:rPr>
      <w:sz w:val="18"/>
      <w:szCs w:val="18"/>
    </w:rPr>
  </w:style>
  <w:style w:type="character" w:customStyle="1" w:styleId="a8">
    <w:name w:val="批注框文本 字符"/>
    <w:link w:val="a7"/>
    <w:rPr>
      <w:kern w:val="2"/>
      <w:sz w:val="18"/>
      <w:szCs w:val="18"/>
    </w:rPr>
  </w:style>
  <w:style w:type="paragraph" w:styleId="a9">
    <w:name w:val="footer"/>
    <w:basedOn w:val="a"/>
    <w:pPr>
      <w:tabs>
        <w:tab w:val="center" w:pos="4153"/>
        <w:tab w:val="right" w:pos="8306"/>
      </w:tabs>
      <w:snapToGrid w:val="0"/>
      <w:jc w:val="left"/>
    </w:pPr>
    <w:rPr>
      <w:sz w:val="18"/>
      <w:szCs w:val="18"/>
    </w:rPr>
  </w:style>
  <w:style w:type="paragraph" w:styleId="aa">
    <w:name w:val="header"/>
    <w:basedOn w:val="a"/>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style>
  <w:style w:type="paragraph" w:styleId="ab">
    <w:name w:val="Normal (Web)"/>
    <w:basedOn w:val="a"/>
    <w:unhideWhenUsed/>
    <w:qFormat/>
    <w:pPr>
      <w:widowControl/>
      <w:spacing w:before="100" w:beforeAutospacing="1" w:after="100" w:afterAutospacing="1"/>
      <w:jc w:val="left"/>
    </w:pPr>
    <w:rPr>
      <w:rFonts w:ascii="宋体" w:hAnsi="宋体" w:cs="宋体"/>
      <w:color w:val="000000"/>
      <w:kern w:val="0"/>
      <w:sz w:val="24"/>
    </w:rPr>
  </w:style>
  <w:style w:type="table" w:styleId="ac">
    <w:name w:val="Table Grid"/>
    <w:basedOn w:val="a1"/>
    <w:uiPriority w:val="59"/>
    <w:unhideWhenUsed/>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style>
  <w:style w:type="paragraph" w:customStyle="1" w:styleId="10">
    <w:name w:val="样式1"/>
    <w:basedOn w:val="TOC1"/>
    <w:qFormat/>
    <w:pPr>
      <w:spacing w:line="400" w:lineRule="exact"/>
      <w:jc w:val="left"/>
    </w:pPr>
    <w:rPr>
      <w:rFonts w:ascii="宋体" w:hAnsi="宋体"/>
      <w:bCs/>
      <w:spacing w:val="20"/>
      <w:kern w:val="0"/>
      <w:sz w:val="24"/>
    </w:rPr>
  </w:style>
  <w:style w:type="paragraph" w:customStyle="1" w:styleId="p0">
    <w:name w:val="p0"/>
    <w:basedOn w:val="a"/>
    <w:qFormat/>
    <w:pPr>
      <w:widowControl/>
    </w:pPr>
    <w:rPr>
      <w:rFonts w:ascii="Calibri" w:hAnsi="Calibri"/>
      <w:kern w:val="0"/>
      <w:szCs w:val="21"/>
    </w:rPr>
  </w:style>
  <w:style w:type="paragraph" w:customStyle="1" w:styleId="11">
    <w:name w:val="1"/>
    <w:basedOn w:val="a"/>
    <w:pPr>
      <w:widowControl/>
      <w:spacing w:before="100" w:beforeAutospacing="1" w:after="100" w:afterAutospacing="1"/>
      <w:jc w:val="left"/>
    </w:pPr>
    <w:rPr>
      <w:rFonts w:ascii="宋体" w:hAnsi="宋体" w:cs="宋体"/>
      <w:kern w:val="0"/>
      <w:sz w:val="24"/>
    </w:rPr>
  </w:style>
  <w:style w:type="character" w:customStyle="1" w:styleId="fontstyle01">
    <w:name w:val="fontstyle01"/>
    <w:qFormat/>
    <w:rPr>
      <w:rFonts w:ascii="仿宋_GB2312" w:eastAsia="仿宋_GB2312" w:hint="eastAsia"/>
      <w:color w:val="000000"/>
      <w:sz w:val="28"/>
      <w:szCs w:val="28"/>
    </w:rPr>
  </w:style>
  <w:style w:type="paragraph" w:styleId="ad">
    <w:name w:val="List Paragraph"/>
    <w:basedOn w:val="a"/>
    <w:uiPriority w:val="99"/>
    <w:unhideWhenUsed/>
    <w:rsid w:val="00F82A19"/>
    <w:pPr>
      <w:ind w:firstLineChars="200" w:firstLine="420"/>
    </w:pPr>
    <w:rPr>
      <w:rFonts w:ascii="Calibri" w:hAnsi="Calibri" w:cs="黑体"/>
      <w:szCs w:val="22"/>
    </w:rPr>
  </w:style>
  <w:style w:type="paragraph" w:customStyle="1" w:styleId="21">
    <w:name w:val="正文2"/>
    <w:rsid w:val="00B148BB"/>
    <w:pPr>
      <w:spacing w:line="360" w:lineRule="auto"/>
      <w:ind w:firstLineChars="200" w:firstLine="200"/>
    </w:pPr>
    <w:rPr>
      <w:rFonts w:eastAsia="仿宋_GB2312"/>
      <w:sz w:val="24"/>
    </w:rPr>
  </w:style>
  <w:style w:type="paragraph" w:styleId="ae">
    <w:name w:val="Body Text"/>
    <w:basedOn w:val="a"/>
    <w:link w:val="af"/>
    <w:uiPriority w:val="99"/>
    <w:unhideWhenUsed/>
    <w:qFormat/>
    <w:rsid w:val="00B148BB"/>
    <w:pPr>
      <w:spacing w:after="120"/>
    </w:pPr>
    <w:rPr>
      <w:rFonts w:ascii="Calibri" w:hAnsi="Calibri" w:cs="黑体"/>
      <w:szCs w:val="22"/>
    </w:rPr>
  </w:style>
  <w:style w:type="character" w:customStyle="1" w:styleId="af">
    <w:name w:val="正文文本 字符"/>
    <w:basedOn w:val="a0"/>
    <w:link w:val="ae"/>
    <w:uiPriority w:val="99"/>
    <w:qFormat/>
    <w:rsid w:val="00B148BB"/>
    <w:rPr>
      <w:rFonts w:ascii="Calibri" w:hAnsi="Calibri" w:cs="黑体"/>
      <w:kern w:val="2"/>
      <w:sz w:val="21"/>
      <w:szCs w:val="22"/>
    </w:rPr>
  </w:style>
  <w:style w:type="paragraph" w:styleId="af0">
    <w:name w:val="Block Text"/>
    <w:basedOn w:val="a"/>
    <w:qFormat/>
    <w:rsid w:val="005D6DAA"/>
    <w:pPr>
      <w:spacing w:after="120"/>
      <w:ind w:left="1440"/>
    </w:pPr>
    <w:rPr>
      <w:rFonts w:ascii="宋体" w:hAnsi="宋体" w:cs="宋体"/>
      <w:color w:val="000000"/>
      <w:kern w:val="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129</Words>
  <Characters>737</Characters>
  <Application>Microsoft Office Word</Application>
  <DocSecurity>0</DocSecurity>
  <PresentationFormat/>
  <Lines>6</Lines>
  <Paragraphs>1</Paragraphs>
  <Slides>0</Slides>
  <Notes>0</Notes>
  <HiddenSlides>0</HiddenSlides>
  <MMClips>0</MMClips>
  <ScaleCrop>false</ScaleCrop>
  <Company>china</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报告信息公开简报表</dc:title>
  <dc:creator>Administrator</dc:creator>
  <cp:lastModifiedBy>张 道礼</cp:lastModifiedBy>
  <cp:revision>3</cp:revision>
  <cp:lastPrinted>2021-12-27T07:48:00Z</cp:lastPrinted>
  <dcterms:created xsi:type="dcterms:W3CDTF">2022-11-13T11:18:00Z</dcterms:created>
  <dcterms:modified xsi:type="dcterms:W3CDTF">2022-11-13T11:28:00Z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943A67D76A1C444DA1EBE4CDF1637165</vt:lpwstr>
  </property>
</Properties>
</file>